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71FA" w:rsidRPr="000F3B0E" w:rsidRDefault="00CB39C3" w:rsidP="00CB39C3">
      <w:pPr>
        <w:tabs>
          <w:tab w:val="center" w:pos="1850"/>
        </w:tabs>
        <w:autoSpaceDE w:val="0"/>
        <w:autoSpaceDN w:val="0"/>
        <w:adjustRightInd w:val="0"/>
        <w:spacing w:after="0" w:line="240" w:lineRule="auto"/>
        <w:rPr>
          <w:rFonts w:ascii="Times New Roman" w:hAnsi="Times New Roman" w:cs="Times New Roman"/>
          <w:b/>
          <w:sz w:val="32"/>
          <w:szCs w:val="24"/>
        </w:rPr>
      </w:pPr>
      <w:r>
        <w:rPr>
          <w:rFonts w:ascii="Times New Roman" w:hAnsi="Times New Roman" w:cs="Times New Roman"/>
          <w:b/>
          <w:sz w:val="32"/>
          <w:szCs w:val="24"/>
        </w:rPr>
        <w:tab/>
      </w:r>
      <w:r w:rsidR="000F3B0E" w:rsidRPr="000F3B0E">
        <w:rPr>
          <w:rFonts w:ascii="Times New Roman" w:hAnsi="Times New Roman" w:cs="Times New Roman"/>
          <w:b/>
          <w:sz w:val="32"/>
          <w:szCs w:val="24"/>
        </w:rPr>
        <w:t>ANAE N° 117</w:t>
      </w:r>
    </w:p>
    <w:p w:rsidR="000F3B0E" w:rsidRPr="000F3B0E" w:rsidRDefault="000F3B0E" w:rsidP="008208F5">
      <w:pPr>
        <w:autoSpaceDE w:val="0"/>
        <w:autoSpaceDN w:val="0"/>
        <w:adjustRightInd w:val="0"/>
        <w:spacing w:after="0" w:line="240" w:lineRule="auto"/>
        <w:jc w:val="center"/>
        <w:rPr>
          <w:rFonts w:ascii="TTE1A26468t00" w:hAnsi="TTE1A26468t00" w:cs="TTE1A26468t00"/>
          <w:i/>
          <w:szCs w:val="24"/>
        </w:rPr>
      </w:pPr>
      <w:r w:rsidRPr="000F3B0E">
        <w:rPr>
          <w:rFonts w:ascii="TTE1A26468t00" w:hAnsi="TTE1A26468t00" w:cs="TTE1A26468t00"/>
          <w:i/>
          <w:szCs w:val="24"/>
        </w:rPr>
        <w:t>Vol 24, tome II, mai 2012</w:t>
      </w:r>
    </w:p>
    <w:p w:rsidR="000F3B0E" w:rsidRDefault="000F3B0E" w:rsidP="008208F5">
      <w:pPr>
        <w:autoSpaceDE w:val="0"/>
        <w:autoSpaceDN w:val="0"/>
        <w:adjustRightInd w:val="0"/>
        <w:spacing w:after="0" w:line="240" w:lineRule="auto"/>
        <w:jc w:val="center"/>
        <w:rPr>
          <w:rFonts w:ascii="TTE1A26468t00" w:hAnsi="TTE1A26468t00" w:cs="TTE1A26468t00"/>
          <w:sz w:val="24"/>
          <w:szCs w:val="24"/>
        </w:rPr>
      </w:pPr>
    </w:p>
    <w:p w:rsidR="008208F5" w:rsidRDefault="008208F5" w:rsidP="008208F5">
      <w:pPr>
        <w:autoSpaceDE w:val="0"/>
        <w:autoSpaceDN w:val="0"/>
        <w:adjustRightInd w:val="0"/>
        <w:spacing w:after="0" w:line="240" w:lineRule="auto"/>
        <w:jc w:val="center"/>
        <w:rPr>
          <w:rFonts w:ascii="TTE1A4E4B8t00" w:hAnsi="TTE1A4E4B8t00" w:cs="TTE1A4E4B8t00"/>
          <w:sz w:val="32"/>
          <w:szCs w:val="32"/>
        </w:rPr>
      </w:pPr>
      <w:r>
        <w:rPr>
          <w:rFonts w:ascii="TTE1A4E4B8t00" w:hAnsi="TTE1A4E4B8t00" w:cs="TTE1A4E4B8t00"/>
          <w:sz w:val="32"/>
          <w:szCs w:val="32"/>
        </w:rPr>
        <w:t xml:space="preserve">L’animal dans le soin : </w:t>
      </w:r>
    </w:p>
    <w:p w:rsidR="008208F5" w:rsidRDefault="008208F5" w:rsidP="008208F5">
      <w:pPr>
        <w:autoSpaceDE w:val="0"/>
        <w:autoSpaceDN w:val="0"/>
        <w:adjustRightInd w:val="0"/>
        <w:spacing w:after="0" w:line="240" w:lineRule="auto"/>
        <w:jc w:val="center"/>
        <w:rPr>
          <w:rFonts w:ascii="TTE1A4E4B8t00" w:hAnsi="TTE1A4E4B8t00" w:cs="TTE1A4E4B8t00"/>
          <w:sz w:val="32"/>
          <w:szCs w:val="32"/>
        </w:rPr>
      </w:pPr>
      <w:proofErr w:type="gramStart"/>
      <w:r>
        <w:rPr>
          <w:rFonts w:ascii="TTE1A4E4B8t00" w:hAnsi="TTE1A4E4B8t00" w:cs="TTE1A4E4B8t00"/>
          <w:sz w:val="32"/>
          <w:szCs w:val="32"/>
        </w:rPr>
        <w:t>entre</w:t>
      </w:r>
      <w:proofErr w:type="gramEnd"/>
      <w:r>
        <w:rPr>
          <w:rFonts w:ascii="TTE1A4E4B8t00" w:hAnsi="TTE1A4E4B8t00" w:cs="TTE1A4E4B8t00"/>
          <w:sz w:val="32"/>
          <w:szCs w:val="32"/>
        </w:rPr>
        <w:t xml:space="preserve"> </w:t>
      </w:r>
      <w:r>
        <w:rPr>
          <w:rFonts w:ascii="TTE1A4E4B8t00" w:hAnsi="TTE1A4E4B8t00" w:cs="TTE1A4E4B8t00"/>
          <w:sz w:val="32"/>
          <w:szCs w:val="32"/>
        </w:rPr>
        <w:t>théories et pratiques</w:t>
      </w:r>
    </w:p>
    <w:p w:rsidR="000F3B0E" w:rsidRPr="000F3B0E" w:rsidRDefault="000F3B0E" w:rsidP="000F3B0E">
      <w:pPr>
        <w:autoSpaceDE w:val="0"/>
        <w:autoSpaceDN w:val="0"/>
        <w:adjustRightInd w:val="0"/>
        <w:spacing w:after="0" w:line="240" w:lineRule="auto"/>
        <w:jc w:val="center"/>
        <w:rPr>
          <w:rFonts w:ascii="TTE1A26468t00" w:hAnsi="TTE1A26468t00" w:cs="TTE1A26468t00"/>
          <w:i/>
          <w:sz w:val="20"/>
          <w:szCs w:val="24"/>
        </w:rPr>
      </w:pPr>
      <w:r w:rsidRPr="000F3B0E">
        <w:rPr>
          <w:rFonts w:ascii="TTE1A26468t00" w:hAnsi="TTE1A26468t00" w:cs="TTE1A26468t00"/>
          <w:i/>
          <w:sz w:val="20"/>
          <w:szCs w:val="24"/>
        </w:rPr>
        <w:t>Colloque International</w:t>
      </w:r>
    </w:p>
    <w:p w:rsidR="008208F5" w:rsidRDefault="008208F5" w:rsidP="008208F5">
      <w:pPr>
        <w:autoSpaceDE w:val="0"/>
        <w:autoSpaceDN w:val="0"/>
        <w:adjustRightInd w:val="0"/>
        <w:spacing w:after="0" w:line="240" w:lineRule="auto"/>
        <w:rPr>
          <w:rFonts w:ascii="TTE1A26468t00" w:hAnsi="TTE1A26468t00" w:cs="TTE1A26468t00"/>
        </w:rPr>
      </w:pPr>
    </w:p>
    <w:p w:rsidR="007271FA" w:rsidRDefault="007271FA" w:rsidP="008208F5">
      <w:pPr>
        <w:autoSpaceDE w:val="0"/>
        <w:autoSpaceDN w:val="0"/>
        <w:adjustRightInd w:val="0"/>
        <w:spacing w:after="0" w:line="240" w:lineRule="auto"/>
        <w:rPr>
          <w:rFonts w:ascii="TTE1A26468t00" w:hAnsi="TTE1A26468t00" w:cs="TTE1A26468t00"/>
        </w:rPr>
      </w:pPr>
    </w:p>
    <w:p w:rsidR="008208F5" w:rsidRDefault="008208F5" w:rsidP="008208F5">
      <w:pPr>
        <w:autoSpaceDE w:val="0"/>
        <w:autoSpaceDN w:val="0"/>
        <w:adjustRightInd w:val="0"/>
        <w:spacing w:after="0" w:line="240" w:lineRule="auto"/>
        <w:rPr>
          <w:rFonts w:ascii="TTE1A26468t00" w:hAnsi="TTE1A26468t00" w:cs="TTE1A26468t00"/>
        </w:rPr>
      </w:pPr>
    </w:p>
    <w:p w:rsidR="008208F5" w:rsidRDefault="00CB39C3" w:rsidP="003562B2">
      <w:pPr>
        <w:autoSpaceDE w:val="0"/>
        <w:autoSpaceDN w:val="0"/>
        <w:adjustRightInd w:val="0"/>
        <w:spacing w:after="0" w:line="240" w:lineRule="auto"/>
        <w:rPr>
          <w:rFonts w:ascii="TTE1A1FE40t00" w:hAnsi="TTE1A1FE40t00" w:cs="TTE1A1FE40t00"/>
        </w:rPr>
      </w:pPr>
      <w:r>
        <w:rPr>
          <w:rFonts w:ascii="TTE1A1FE40t00" w:hAnsi="TTE1A1FE40t00" w:cs="TTE1A1FE40t00"/>
          <w:noProof/>
          <w:lang w:eastAsia="fr-FR"/>
        </w:rPr>
        <w:drawing>
          <wp:anchor distT="0" distB="0" distL="114300" distR="114300" simplePos="0" relativeHeight="251658240" behindDoc="0" locked="0" layoutInCell="1" allowOverlap="1">
            <wp:simplePos x="897890" y="2565400"/>
            <wp:positionH relativeFrom="margin">
              <wp:align>left</wp:align>
            </wp:positionH>
            <wp:positionV relativeFrom="margin">
              <wp:align>top</wp:align>
            </wp:positionV>
            <wp:extent cx="2106000" cy="2980800"/>
            <wp:effectExtent l="171450" t="171450" r="389890" b="35306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E 117 animal dans le soi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06000" cy="29808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208F5">
        <w:rPr>
          <w:rFonts w:ascii="TTE1A1FE40t00" w:hAnsi="TTE1A1FE40t00" w:cs="TTE1A1FE40t00"/>
        </w:rPr>
        <w:t>Les activités associant l’</w:t>
      </w:r>
      <w:r w:rsidR="008208F5">
        <w:rPr>
          <w:rFonts w:ascii="TTE1A1FE40t00" w:hAnsi="TTE1A1FE40t00" w:cs="TTE1A1FE40t00"/>
        </w:rPr>
        <w:t xml:space="preserve">animal à visée </w:t>
      </w:r>
      <w:bookmarkStart w:id="0" w:name="_GoBack"/>
      <w:bookmarkEnd w:id="0"/>
      <w:r w:rsidR="008208F5">
        <w:rPr>
          <w:rFonts w:ascii="TTE1A1FE40t00" w:hAnsi="TTE1A1FE40t00" w:cs="TTE1A1FE40t00"/>
        </w:rPr>
        <w:t>thérapeutique (T.A.A.) connaissent un vif</w:t>
      </w:r>
      <w:r>
        <w:rPr>
          <w:rFonts w:ascii="TTE1A1FE40t00" w:hAnsi="TTE1A1FE40t00" w:cs="TTE1A1FE40t00"/>
        </w:rPr>
        <w:t xml:space="preserve"> </w:t>
      </w:r>
      <w:r w:rsidR="008208F5">
        <w:rPr>
          <w:rFonts w:ascii="TTE1A1FE40t00" w:hAnsi="TTE1A1FE40t00" w:cs="TTE1A1FE40t00"/>
        </w:rPr>
        <w:t xml:space="preserve">engouement </w:t>
      </w:r>
      <w:r>
        <w:rPr>
          <w:rFonts w:ascii="TTE1A1FE40t00" w:hAnsi="TTE1A1FE40t00" w:cs="TTE1A1FE40t00"/>
        </w:rPr>
        <w:t xml:space="preserve">auprès des </w:t>
      </w:r>
      <w:r w:rsidR="008208F5">
        <w:rPr>
          <w:rFonts w:ascii="TTE1A1FE40t00" w:hAnsi="TTE1A1FE40t00" w:cs="TTE1A1FE40t00"/>
        </w:rPr>
        <w:t xml:space="preserve">professionnels de la </w:t>
      </w:r>
      <w:r w:rsidR="008208F5">
        <w:rPr>
          <w:rFonts w:ascii="TTE1A1FE40t00" w:hAnsi="TTE1A1FE40t00" w:cs="TTE1A1FE40t00"/>
        </w:rPr>
        <w:t>santé h</w:t>
      </w:r>
      <w:r w:rsidR="00F54194">
        <w:rPr>
          <w:rFonts w:ascii="TTE1A1FE40t00" w:hAnsi="TTE1A1FE40t00" w:cs="TTE1A1FE40t00"/>
        </w:rPr>
        <w:t>umaine (médecin</w:t>
      </w:r>
      <w:r>
        <w:rPr>
          <w:rFonts w:ascii="TTE1A1FE40t00" w:hAnsi="TTE1A1FE40t00" w:cs="TTE1A1FE40t00"/>
        </w:rPr>
        <w:t xml:space="preserve">s, psychologues, </w:t>
      </w:r>
      <w:r w:rsidR="008208F5">
        <w:rPr>
          <w:rFonts w:ascii="TTE1A1FE40t00" w:hAnsi="TTE1A1FE40t00" w:cs="TTE1A1FE40t00"/>
        </w:rPr>
        <w:t>psychomot</w:t>
      </w:r>
      <w:r w:rsidR="008208F5">
        <w:rPr>
          <w:rFonts w:ascii="TTE1A1FE40t00" w:hAnsi="TTE1A1FE40t00" w:cs="TTE1A1FE40t00"/>
        </w:rPr>
        <w:t xml:space="preserve">riciens, thérapeutes, etc.), de </w:t>
      </w:r>
      <w:r w:rsidR="008208F5">
        <w:rPr>
          <w:rFonts w:ascii="TTE1A1FE40t00" w:hAnsi="TTE1A1FE40t00" w:cs="TTE1A1FE40t00"/>
        </w:rPr>
        <w:t>l’animal (étholo</w:t>
      </w:r>
      <w:r w:rsidR="00F54194">
        <w:rPr>
          <w:rFonts w:ascii="TTE1A1FE40t00" w:hAnsi="TTE1A1FE40t00" w:cs="TTE1A1FE40t00"/>
        </w:rPr>
        <w:t xml:space="preserve">gues, vétérinaires, etc.), mais </w:t>
      </w:r>
      <w:r w:rsidR="008208F5">
        <w:rPr>
          <w:rFonts w:ascii="TTE1A1FE40t00" w:hAnsi="TTE1A1FE40t00" w:cs="TTE1A1FE40t00"/>
        </w:rPr>
        <w:t>aussi auprès d</w:t>
      </w:r>
      <w:r w:rsidR="008208F5">
        <w:rPr>
          <w:rFonts w:ascii="TTE1A1FE40t00" w:hAnsi="TTE1A1FE40t00" w:cs="TTE1A1FE40t00"/>
        </w:rPr>
        <w:t xml:space="preserve">u grand public qui manifeste un </w:t>
      </w:r>
      <w:r w:rsidR="008208F5">
        <w:rPr>
          <w:rFonts w:ascii="TTE1A1FE40t00" w:hAnsi="TTE1A1FE40t00" w:cs="TTE1A1FE40t00"/>
        </w:rPr>
        <w:t>intérêt de plus en plus prononcé pour l</w:t>
      </w:r>
      <w:r w:rsidR="00F54194">
        <w:rPr>
          <w:rFonts w:ascii="TTE1A1FE40t00" w:hAnsi="TTE1A1FE40t00" w:cs="TTE1A1FE40t00"/>
        </w:rPr>
        <w:t xml:space="preserve">a </w:t>
      </w:r>
      <w:r w:rsidR="008208F5">
        <w:rPr>
          <w:rFonts w:ascii="TTE1A1FE40t00" w:hAnsi="TTE1A1FE40t00" w:cs="TTE1A1FE40t00"/>
        </w:rPr>
        <w:t>question du bi</w:t>
      </w:r>
      <w:r w:rsidR="008208F5">
        <w:rPr>
          <w:rFonts w:ascii="TTE1A1FE40t00" w:hAnsi="TTE1A1FE40t00" w:cs="TTE1A1FE40t00"/>
        </w:rPr>
        <w:t xml:space="preserve">en-être humain et animal. Cette </w:t>
      </w:r>
      <w:r w:rsidR="008208F5">
        <w:rPr>
          <w:rFonts w:ascii="TTE1A1FE40t00" w:hAnsi="TTE1A1FE40t00" w:cs="TTE1A1FE40t00"/>
        </w:rPr>
        <w:t>démarche, bien qu’altruiste mérite d’</w:t>
      </w:r>
      <w:r w:rsidR="00F54194">
        <w:rPr>
          <w:rFonts w:ascii="TTE1A1FE40t00" w:hAnsi="TTE1A1FE40t00" w:cs="TTE1A1FE40t00"/>
        </w:rPr>
        <w:t xml:space="preserve">être </w:t>
      </w:r>
      <w:r w:rsidR="008208F5">
        <w:rPr>
          <w:rFonts w:ascii="TTE1A1FE40t00" w:hAnsi="TTE1A1FE40t00" w:cs="TTE1A1FE40t00"/>
        </w:rPr>
        <w:t>encadrée et éva</w:t>
      </w:r>
      <w:r w:rsidR="008208F5">
        <w:rPr>
          <w:rFonts w:ascii="TTE1A1FE40t00" w:hAnsi="TTE1A1FE40t00" w:cs="TTE1A1FE40t00"/>
        </w:rPr>
        <w:t xml:space="preserve">luée. Les conditions de mise au </w:t>
      </w:r>
      <w:r w:rsidR="008208F5">
        <w:rPr>
          <w:rFonts w:ascii="TTE1A1FE40t00" w:hAnsi="TTE1A1FE40t00" w:cs="TTE1A1FE40t00"/>
        </w:rPr>
        <w:t>travail de l’anima</w:t>
      </w:r>
      <w:r w:rsidR="008208F5">
        <w:rPr>
          <w:rFonts w:ascii="TTE1A1FE40t00" w:hAnsi="TTE1A1FE40t00" w:cs="TTE1A1FE40t00"/>
        </w:rPr>
        <w:t xml:space="preserve">l et les impacts des TAA sur la </w:t>
      </w:r>
      <w:r w:rsidR="008208F5">
        <w:rPr>
          <w:rFonts w:ascii="TTE1A1FE40t00" w:hAnsi="TTE1A1FE40t00" w:cs="TTE1A1FE40t00"/>
        </w:rPr>
        <w:t>santé de l’a</w:t>
      </w:r>
      <w:r w:rsidR="008208F5">
        <w:rPr>
          <w:rFonts w:ascii="TTE1A1FE40t00" w:hAnsi="TTE1A1FE40t00" w:cs="TTE1A1FE40t00"/>
        </w:rPr>
        <w:t xml:space="preserve">nimal doivent être examinées. Ce </w:t>
      </w:r>
      <w:r w:rsidR="008208F5">
        <w:rPr>
          <w:rFonts w:ascii="TTE1A1FE40t00" w:hAnsi="TTE1A1FE40t00" w:cs="TTE1A1FE40t00"/>
        </w:rPr>
        <w:t>colloque rassemble un pan</w:t>
      </w:r>
      <w:r w:rsidR="008208F5">
        <w:rPr>
          <w:rFonts w:ascii="TTE1A1FE40t00" w:hAnsi="TTE1A1FE40t00" w:cs="TTE1A1FE40t00"/>
        </w:rPr>
        <w:t xml:space="preserve">el de scientifiques </w:t>
      </w:r>
      <w:r w:rsidR="008208F5">
        <w:rPr>
          <w:rFonts w:ascii="TTE1A1FE40t00" w:hAnsi="TTE1A1FE40t00" w:cs="TTE1A1FE40t00"/>
        </w:rPr>
        <w:t>travaillant sur des questions complémentaires.</w:t>
      </w:r>
    </w:p>
    <w:p w:rsidR="003562B2" w:rsidRDefault="003562B2" w:rsidP="003562B2">
      <w:pPr>
        <w:autoSpaceDE w:val="0"/>
        <w:autoSpaceDN w:val="0"/>
        <w:adjustRightInd w:val="0"/>
        <w:spacing w:after="0" w:line="240" w:lineRule="auto"/>
        <w:rPr>
          <w:rFonts w:ascii="TTE1A1FE40t00" w:hAnsi="TTE1A1FE40t00" w:cs="TTE1A1FE40t00"/>
        </w:rPr>
      </w:pPr>
    </w:p>
    <w:p w:rsidR="00123282" w:rsidRDefault="008208F5" w:rsidP="00F54194">
      <w:pPr>
        <w:autoSpaceDE w:val="0"/>
        <w:autoSpaceDN w:val="0"/>
        <w:adjustRightInd w:val="0"/>
        <w:spacing w:after="0" w:line="240" w:lineRule="auto"/>
        <w:rPr>
          <w:rFonts w:ascii="TTE1A1FE40t00" w:hAnsi="TTE1A1FE40t00" w:cs="TTE1A1FE40t00"/>
        </w:rPr>
      </w:pPr>
      <w:r>
        <w:rPr>
          <w:rFonts w:ascii="TTE1A1FE40t00" w:hAnsi="TTE1A1FE40t00" w:cs="TTE1A1FE40t00"/>
        </w:rPr>
        <w:t>Ainsi seront décr</w:t>
      </w:r>
      <w:r>
        <w:rPr>
          <w:rFonts w:ascii="TTE1A1FE40t00" w:hAnsi="TTE1A1FE40t00" w:cs="TTE1A1FE40t00"/>
        </w:rPr>
        <w:t xml:space="preserve">ites les représentations et les </w:t>
      </w:r>
      <w:r>
        <w:rPr>
          <w:rFonts w:ascii="TTE1A1FE40t00" w:hAnsi="TTE1A1FE40t00" w:cs="TTE1A1FE40t00"/>
        </w:rPr>
        <w:t>croyances que l’</w:t>
      </w:r>
      <w:r>
        <w:rPr>
          <w:rFonts w:ascii="TTE1A1FE40t00" w:hAnsi="TTE1A1FE40t00" w:cs="TTE1A1FE40t00"/>
        </w:rPr>
        <w:t xml:space="preserve">homme construit au sujet de </w:t>
      </w:r>
      <w:r>
        <w:rPr>
          <w:rFonts w:ascii="TTE1A1FE40t00" w:hAnsi="TTE1A1FE40t00" w:cs="TTE1A1FE40t00"/>
        </w:rPr>
        <w:t>l’an</w:t>
      </w:r>
      <w:r>
        <w:rPr>
          <w:rFonts w:ascii="TTE1A1FE40t00" w:hAnsi="TTE1A1FE40t00" w:cs="TTE1A1FE40t00"/>
        </w:rPr>
        <w:t xml:space="preserve">imal dans le soin. Des exemples </w:t>
      </w:r>
      <w:r>
        <w:rPr>
          <w:rFonts w:ascii="TTE1A1FE40t00" w:hAnsi="TTE1A1FE40t00" w:cs="TTE1A1FE40t00"/>
        </w:rPr>
        <w:t>d’évaluations</w:t>
      </w:r>
      <w:r w:rsidR="00F54194">
        <w:rPr>
          <w:rFonts w:ascii="TTE1A1FE40t00" w:hAnsi="TTE1A1FE40t00" w:cs="TTE1A1FE40t00"/>
        </w:rPr>
        <w:t xml:space="preserve"> de ces pratiques et des récits </w:t>
      </w:r>
      <w:r>
        <w:rPr>
          <w:rFonts w:ascii="TTE1A1FE40t00" w:hAnsi="TTE1A1FE40t00" w:cs="TTE1A1FE40t00"/>
        </w:rPr>
        <w:t>d’expérience se</w:t>
      </w:r>
      <w:r>
        <w:rPr>
          <w:rFonts w:ascii="TTE1A1FE40t00" w:hAnsi="TTE1A1FE40t00" w:cs="TTE1A1FE40t00"/>
        </w:rPr>
        <w:t xml:space="preserve">ront analysés et discutés. Ces </w:t>
      </w:r>
      <w:r>
        <w:rPr>
          <w:rFonts w:ascii="TTE1A1FE40t00" w:hAnsi="TTE1A1FE40t00" w:cs="TTE1A1FE40t00"/>
        </w:rPr>
        <w:t>interventions nécessitent la présence d’</w:t>
      </w:r>
      <w:r w:rsidR="00F54194">
        <w:rPr>
          <w:rFonts w:ascii="TTE1A1FE40t00" w:hAnsi="TTE1A1FE40t00" w:cs="TTE1A1FE40t00"/>
        </w:rPr>
        <w:t xml:space="preserve">un </w:t>
      </w:r>
      <w:r>
        <w:rPr>
          <w:rFonts w:ascii="TTE1A1FE40t00" w:hAnsi="TTE1A1FE40t00" w:cs="TTE1A1FE40t00"/>
        </w:rPr>
        <w:t>animal, son bien-être sera examiné.</w:t>
      </w:r>
    </w:p>
    <w:p w:rsidR="003562B2" w:rsidRDefault="003562B2" w:rsidP="003562B2">
      <w:pPr>
        <w:spacing w:after="0" w:line="240" w:lineRule="auto"/>
        <w:rPr>
          <w:rFonts w:ascii="TTE1A1FE40t00" w:hAnsi="TTE1A1FE40t00" w:cs="TTE1A1FE40t00"/>
        </w:rPr>
      </w:pPr>
    </w:p>
    <w:p w:rsidR="003562B2" w:rsidRDefault="003562B2" w:rsidP="003562B2">
      <w:pPr>
        <w:spacing w:after="0" w:line="240" w:lineRule="auto"/>
        <w:rPr>
          <w:rFonts w:ascii="TTE1A1FE40t00" w:hAnsi="TTE1A1FE40t00" w:cs="TTE1A1FE40t00"/>
        </w:rPr>
      </w:pPr>
      <w:r w:rsidRPr="003562B2">
        <w:rPr>
          <w:rFonts w:ascii="TTE1A1FE40t00" w:hAnsi="TTE1A1FE40t00" w:cs="TTE1A1FE40t00"/>
        </w:rPr>
        <w:t>Cette rencontre résolument interdisciplinaire a réuni une philosophe spécialiste de la condition animale, des sociologues, des anthropologues, des psychologues et des éthologues. L’enjeu est de présenter aux praticiens et aux particuliers des travaux universitaires sur ces pratiques. En effet, les résultats des études scientifiques demeurent trop souvent confidentiels ; dans la mesure où ils sont publiés dans des revues internationales, peu ou pas, accessibles par les principaux acteurs des T.A.A.</w:t>
      </w:r>
    </w:p>
    <w:p w:rsidR="0065263B" w:rsidRDefault="0065263B" w:rsidP="003562B2">
      <w:pPr>
        <w:spacing w:after="0" w:line="240" w:lineRule="auto"/>
        <w:rPr>
          <w:rFonts w:ascii="TTE1A1FE40t00" w:hAnsi="TTE1A1FE40t00" w:cs="TTE1A1FE40t00"/>
        </w:rPr>
      </w:pPr>
    </w:p>
    <w:p w:rsidR="0065263B" w:rsidRPr="0065263B" w:rsidRDefault="0065263B" w:rsidP="0065263B">
      <w:pPr>
        <w:autoSpaceDE w:val="0"/>
        <w:autoSpaceDN w:val="0"/>
        <w:adjustRightInd w:val="0"/>
        <w:spacing w:after="0" w:line="240" w:lineRule="auto"/>
        <w:rPr>
          <w:rFonts w:ascii="TTE1A1FE40t00" w:hAnsi="TTE1A1FE40t00" w:cs="TTE1A1FE40t00"/>
          <w:color w:val="000000"/>
        </w:rPr>
      </w:pPr>
      <w:r w:rsidRPr="0065263B">
        <w:rPr>
          <w:rFonts w:ascii="TTE1A1FE40t00" w:hAnsi="TTE1A1FE40t00" w:cs="TTE1A1FE40t00"/>
          <w:color w:val="000000"/>
        </w:rPr>
        <w:t>Notre propos s’articule donc autour de quatre grands axes :</w:t>
      </w:r>
    </w:p>
    <w:p w:rsidR="0065263B" w:rsidRPr="0065263B" w:rsidRDefault="0065263B" w:rsidP="0065263B">
      <w:pPr>
        <w:autoSpaceDE w:val="0"/>
        <w:autoSpaceDN w:val="0"/>
        <w:adjustRightInd w:val="0"/>
        <w:spacing w:after="0" w:line="240" w:lineRule="auto"/>
        <w:rPr>
          <w:rFonts w:ascii="TTE1A1FE40t00" w:hAnsi="TTE1A1FE40t00" w:cs="TTE1A1FE40t00"/>
          <w:color w:val="000000"/>
        </w:rPr>
      </w:pPr>
      <w:r w:rsidRPr="0065263B">
        <w:rPr>
          <w:rFonts w:ascii="TTE1A1FE40t00" w:hAnsi="TTE1A1FE40t00" w:cs="TTE1A1FE40t00"/>
          <w:color w:val="000000"/>
        </w:rPr>
        <w:t>-</w:t>
      </w:r>
      <w:r w:rsidRPr="0065263B">
        <w:rPr>
          <w:rFonts w:ascii="TTE1A1FE40t00" w:hAnsi="TTE1A1FE40t00" w:cs="TTE1A1FE40t00"/>
          <w:color w:val="000000"/>
        </w:rPr>
        <w:tab/>
        <w:t>les représentations sociales et croyances autour de l’animal dans le soin</w:t>
      </w:r>
    </w:p>
    <w:p w:rsidR="0065263B" w:rsidRPr="0065263B" w:rsidRDefault="0065263B" w:rsidP="0065263B">
      <w:pPr>
        <w:autoSpaceDE w:val="0"/>
        <w:autoSpaceDN w:val="0"/>
        <w:adjustRightInd w:val="0"/>
        <w:spacing w:after="0" w:line="240" w:lineRule="auto"/>
        <w:rPr>
          <w:rFonts w:ascii="TTE1A1FE40t00" w:hAnsi="TTE1A1FE40t00" w:cs="TTE1A1FE40t00"/>
          <w:color w:val="000000"/>
        </w:rPr>
      </w:pPr>
      <w:r w:rsidRPr="0065263B">
        <w:rPr>
          <w:rFonts w:ascii="TTE1A1FE40t00" w:hAnsi="TTE1A1FE40t00" w:cs="TTE1A1FE40t00"/>
          <w:color w:val="000000"/>
        </w:rPr>
        <w:t>-</w:t>
      </w:r>
      <w:r w:rsidRPr="0065263B">
        <w:rPr>
          <w:rFonts w:ascii="TTE1A1FE40t00" w:hAnsi="TTE1A1FE40t00" w:cs="TTE1A1FE40t00"/>
          <w:color w:val="000000"/>
        </w:rPr>
        <w:tab/>
        <w:t>les évaluations des T.A.A.</w:t>
      </w:r>
    </w:p>
    <w:p w:rsidR="0065263B" w:rsidRPr="0065263B" w:rsidRDefault="0065263B" w:rsidP="0065263B">
      <w:pPr>
        <w:autoSpaceDE w:val="0"/>
        <w:autoSpaceDN w:val="0"/>
        <w:adjustRightInd w:val="0"/>
        <w:spacing w:after="0" w:line="240" w:lineRule="auto"/>
        <w:rPr>
          <w:rFonts w:ascii="TTE1A1FE40t00" w:hAnsi="TTE1A1FE40t00" w:cs="TTE1A1FE40t00"/>
          <w:color w:val="000000"/>
        </w:rPr>
      </w:pPr>
      <w:r w:rsidRPr="0065263B">
        <w:rPr>
          <w:rFonts w:ascii="TTE1A1FE40t00" w:hAnsi="TTE1A1FE40t00" w:cs="TTE1A1FE40t00"/>
          <w:color w:val="000000"/>
        </w:rPr>
        <w:t>-</w:t>
      </w:r>
      <w:r w:rsidRPr="0065263B">
        <w:rPr>
          <w:rFonts w:ascii="TTE1A1FE40t00" w:hAnsi="TTE1A1FE40t00" w:cs="TTE1A1FE40t00"/>
          <w:color w:val="000000"/>
        </w:rPr>
        <w:tab/>
        <w:t>le bien-être de l’animal dans le soin</w:t>
      </w:r>
    </w:p>
    <w:p w:rsidR="003562B2" w:rsidRDefault="0065263B" w:rsidP="0065263B">
      <w:pPr>
        <w:autoSpaceDE w:val="0"/>
        <w:autoSpaceDN w:val="0"/>
        <w:adjustRightInd w:val="0"/>
        <w:spacing w:after="0" w:line="240" w:lineRule="auto"/>
        <w:rPr>
          <w:rFonts w:ascii="TTE1A1FE40t00" w:hAnsi="TTE1A1FE40t00" w:cs="TTE1A1FE40t00"/>
          <w:color w:val="000000"/>
        </w:rPr>
      </w:pPr>
      <w:r w:rsidRPr="0065263B">
        <w:rPr>
          <w:rFonts w:ascii="TTE1A1FE40t00" w:hAnsi="TTE1A1FE40t00" w:cs="TTE1A1FE40t00"/>
          <w:color w:val="000000"/>
        </w:rPr>
        <w:t>-</w:t>
      </w:r>
      <w:r w:rsidRPr="0065263B">
        <w:rPr>
          <w:rFonts w:ascii="TTE1A1FE40t00" w:hAnsi="TTE1A1FE40t00" w:cs="TTE1A1FE40t00"/>
          <w:color w:val="000000"/>
        </w:rPr>
        <w:tab/>
        <w:t>les récits d’expérience.</w:t>
      </w:r>
    </w:p>
    <w:p w:rsidR="00216675" w:rsidRDefault="00216675" w:rsidP="00216675">
      <w:pPr>
        <w:pStyle w:val="Textebrut"/>
      </w:pPr>
    </w:p>
    <w:p w:rsidR="000F3B0E" w:rsidRPr="00B362F6" w:rsidRDefault="000F3B0E" w:rsidP="000F3B0E">
      <w:pPr>
        <w:autoSpaceDE w:val="0"/>
        <w:autoSpaceDN w:val="0"/>
        <w:adjustRightInd w:val="0"/>
        <w:spacing w:after="0" w:line="240" w:lineRule="auto"/>
        <w:rPr>
          <w:rFonts w:ascii="TTE1A1FE40t00" w:hAnsi="TTE1A1FE40t00" w:cs="TTE1A1FE40t00"/>
          <w:color w:val="000000"/>
        </w:rPr>
      </w:pPr>
      <w:r>
        <w:rPr>
          <w:rFonts w:ascii="TTE1A1FE40t00" w:hAnsi="TTE1A1FE40t00" w:cs="TTE1A1FE40t00"/>
          <w:color w:val="000000"/>
        </w:rPr>
        <w:t xml:space="preserve">Ce colloque s’inscrit dans le cycle d’événements scientifiques préparant la conférence internationale </w:t>
      </w:r>
      <w:proofErr w:type="spellStart"/>
      <w:r>
        <w:rPr>
          <w:rFonts w:ascii="TTE1A1FE40t00" w:hAnsi="TTE1A1FE40t00" w:cs="TTE1A1FE40t00"/>
          <w:color w:val="000000"/>
        </w:rPr>
        <w:t>Minding</w:t>
      </w:r>
      <w:proofErr w:type="spellEnd"/>
      <w:r>
        <w:rPr>
          <w:rFonts w:ascii="TTE1A1FE40t00" w:hAnsi="TTE1A1FE40t00" w:cs="TTE1A1FE40t00"/>
          <w:color w:val="000000"/>
        </w:rPr>
        <w:t xml:space="preserve"> </w:t>
      </w:r>
      <w:proofErr w:type="spellStart"/>
      <w:r>
        <w:rPr>
          <w:rFonts w:ascii="TTE1A1FE40t00" w:hAnsi="TTE1A1FE40t00" w:cs="TTE1A1FE40t00"/>
          <w:color w:val="000000"/>
        </w:rPr>
        <w:t>Animals</w:t>
      </w:r>
      <w:proofErr w:type="spellEnd"/>
      <w:r>
        <w:rPr>
          <w:rFonts w:ascii="TTE1A1FE40t00" w:hAnsi="TTE1A1FE40t00" w:cs="TTE1A1FE40t00"/>
          <w:color w:val="000000"/>
        </w:rPr>
        <w:t xml:space="preserve"> </w:t>
      </w:r>
      <w:hyperlink r:id="rId6" w:history="1">
        <w:r w:rsidRPr="00A23170">
          <w:rPr>
            <w:rStyle w:val="Lienhypertexte"/>
            <w:rFonts w:ascii="TTE1A1FE40t00" w:hAnsi="TTE1A1FE40t00" w:cs="TTE1A1FE40t00"/>
            <w:sz w:val="18"/>
            <w:szCs w:val="18"/>
          </w:rPr>
          <w:t>www.mindinganimals.com</w:t>
        </w:r>
      </w:hyperlink>
    </w:p>
    <w:p w:rsidR="000F3B0E" w:rsidRDefault="000F3B0E" w:rsidP="000F3B0E">
      <w:pPr>
        <w:autoSpaceDE w:val="0"/>
        <w:autoSpaceDN w:val="0"/>
        <w:adjustRightInd w:val="0"/>
        <w:spacing w:after="0" w:line="240" w:lineRule="auto"/>
        <w:rPr>
          <w:rFonts w:ascii="TTE1A1FE40t00" w:hAnsi="TTE1A1FE40t00" w:cs="TTE1A1FE40t00"/>
          <w:color w:val="333333"/>
          <w:sz w:val="18"/>
          <w:szCs w:val="18"/>
        </w:rPr>
      </w:pPr>
    </w:p>
    <w:p w:rsidR="000F3B0E" w:rsidRPr="000F3B0E" w:rsidRDefault="000F3B0E" w:rsidP="000F3B0E">
      <w:pPr>
        <w:autoSpaceDE w:val="0"/>
        <w:autoSpaceDN w:val="0"/>
        <w:adjustRightInd w:val="0"/>
        <w:spacing w:after="0" w:line="240" w:lineRule="auto"/>
        <w:rPr>
          <w:rFonts w:ascii="TTE1A26468t00" w:hAnsi="TTE1A26468t00" w:cs="TTE1A26468t00"/>
          <w:b/>
          <w:color w:val="000000"/>
          <w:sz w:val="20"/>
        </w:rPr>
      </w:pPr>
      <w:r w:rsidRPr="000F3B0E">
        <w:rPr>
          <w:rFonts w:ascii="TTE1A26468t00" w:hAnsi="TTE1A26468t00" w:cs="TTE1A26468t00"/>
          <w:b/>
          <w:color w:val="000000"/>
          <w:sz w:val="20"/>
        </w:rPr>
        <w:t>Organisateurs</w:t>
      </w:r>
    </w:p>
    <w:p w:rsidR="000F3B0E" w:rsidRDefault="000F3B0E" w:rsidP="000F3B0E">
      <w:pPr>
        <w:autoSpaceDE w:val="0"/>
        <w:autoSpaceDN w:val="0"/>
        <w:adjustRightInd w:val="0"/>
        <w:spacing w:after="0" w:line="240" w:lineRule="auto"/>
        <w:rPr>
          <w:rFonts w:ascii="TTE1A1FE40t00" w:hAnsi="TTE1A1FE40t00" w:cs="TTE1A1FE40t00"/>
          <w:color w:val="000000"/>
        </w:rPr>
      </w:pPr>
      <w:r>
        <w:rPr>
          <w:rFonts w:ascii="TTE1A1FE40t00" w:hAnsi="TTE1A1FE40t00" w:cs="TTE1A1FE40t00"/>
          <w:color w:val="000000"/>
        </w:rPr>
        <w:t>C.E.P.I.H.</w:t>
      </w:r>
      <w:r>
        <w:rPr>
          <w:rFonts w:ascii="TTE1A1FE40t00" w:hAnsi="TTE1A1FE40t00" w:cs="TTE1A1FE40t00"/>
          <w:color w:val="333333"/>
        </w:rPr>
        <w:t xml:space="preserve">A, </w:t>
      </w:r>
    </w:p>
    <w:p w:rsidR="000F3B0E" w:rsidRDefault="000F3B0E" w:rsidP="000F3B0E">
      <w:pPr>
        <w:autoSpaceDE w:val="0"/>
        <w:autoSpaceDN w:val="0"/>
        <w:adjustRightInd w:val="0"/>
        <w:spacing w:after="0" w:line="240" w:lineRule="auto"/>
        <w:rPr>
          <w:rFonts w:ascii="TTE1A1FE40t00" w:hAnsi="TTE1A1FE40t00" w:cs="TTE1A1FE40t00"/>
          <w:color w:val="000000"/>
        </w:rPr>
      </w:pPr>
      <w:r w:rsidRPr="00B72A9F">
        <w:rPr>
          <w:rFonts w:ascii="TTE1A1FE40t00" w:hAnsi="TTE1A1FE40t00" w:cs="TTE1A1FE40t00"/>
          <w:color w:val="000000"/>
        </w:rPr>
        <w:t>Le Cercle d’Etudes Pluridisciplinaires des Interactions Assistées par l’Animal</w:t>
      </w:r>
    </w:p>
    <w:p w:rsidR="000F3B0E" w:rsidRDefault="000F3B0E" w:rsidP="000F3B0E">
      <w:pPr>
        <w:autoSpaceDE w:val="0"/>
        <w:autoSpaceDN w:val="0"/>
        <w:adjustRightInd w:val="0"/>
        <w:spacing w:after="0" w:line="240" w:lineRule="auto"/>
        <w:rPr>
          <w:rFonts w:ascii="TTE1A1FE40t00" w:hAnsi="TTE1A1FE40t00" w:cs="TTE1A1FE40t00"/>
          <w:color w:val="000000"/>
        </w:rPr>
      </w:pPr>
      <w:r>
        <w:rPr>
          <w:rFonts w:ascii="TTE1A1FE40t00" w:hAnsi="TTE1A1FE40t00" w:cs="TTE1A1FE40t00"/>
          <w:color w:val="000000"/>
        </w:rPr>
        <w:t>Animaux et Compagnies</w:t>
      </w:r>
    </w:p>
    <w:p w:rsidR="000F3B0E" w:rsidRDefault="000F3B0E" w:rsidP="000F3B0E">
      <w:pPr>
        <w:autoSpaceDE w:val="0"/>
        <w:autoSpaceDN w:val="0"/>
        <w:adjustRightInd w:val="0"/>
        <w:spacing w:after="0" w:line="240" w:lineRule="auto"/>
        <w:rPr>
          <w:rFonts w:ascii="TTE1A1FE40t00" w:hAnsi="TTE1A1FE40t00" w:cs="TTE1A1FE40t00"/>
          <w:color w:val="000000"/>
        </w:rPr>
      </w:pPr>
      <w:r>
        <w:rPr>
          <w:rFonts w:ascii="TTE1A1FE40t00" w:hAnsi="TTE1A1FE40t00" w:cs="TTE1A1FE40t00"/>
          <w:color w:val="000000"/>
        </w:rPr>
        <w:t xml:space="preserve">Pr JL Adrien &amp; E </w:t>
      </w:r>
      <w:proofErr w:type="spellStart"/>
      <w:r>
        <w:rPr>
          <w:rFonts w:ascii="TTE1A1FE40t00" w:hAnsi="TTE1A1FE40t00" w:cs="TTE1A1FE40t00"/>
          <w:color w:val="000000"/>
        </w:rPr>
        <w:t>Cappe</w:t>
      </w:r>
      <w:proofErr w:type="spellEnd"/>
      <w:r>
        <w:rPr>
          <w:rFonts w:ascii="TTE1A1FE40t00" w:hAnsi="TTE1A1FE40t00" w:cs="TTE1A1FE40t00"/>
          <w:color w:val="000000"/>
        </w:rPr>
        <w:t xml:space="preserve"> : </w:t>
      </w:r>
      <w:proofErr w:type="spellStart"/>
      <w:r>
        <w:rPr>
          <w:rFonts w:ascii="TTE1A1FE40t00" w:hAnsi="TTE1A1FE40t00" w:cs="TTE1A1FE40t00"/>
          <w:color w:val="000000"/>
        </w:rPr>
        <w:t>Inst</w:t>
      </w:r>
      <w:proofErr w:type="spellEnd"/>
      <w:r>
        <w:rPr>
          <w:rFonts w:ascii="TTE1A1FE40t00" w:hAnsi="TTE1A1FE40t00" w:cs="TTE1A1FE40t00"/>
          <w:color w:val="000000"/>
        </w:rPr>
        <w:t>. Psychologie, LPPS,</w:t>
      </w:r>
    </w:p>
    <w:p w:rsidR="000F3B0E" w:rsidRDefault="000F3B0E" w:rsidP="000F3B0E">
      <w:pPr>
        <w:autoSpaceDE w:val="0"/>
        <w:autoSpaceDN w:val="0"/>
        <w:adjustRightInd w:val="0"/>
        <w:spacing w:after="0" w:line="240" w:lineRule="auto"/>
        <w:rPr>
          <w:rFonts w:ascii="TTE1A1FE40t00" w:hAnsi="TTE1A1FE40t00" w:cs="TTE1A1FE40t00"/>
          <w:color w:val="000000"/>
        </w:rPr>
      </w:pPr>
      <w:r>
        <w:rPr>
          <w:rFonts w:ascii="TTE1A1FE40t00" w:hAnsi="TTE1A1FE40t00" w:cs="TTE1A1FE40t00"/>
          <w:color w:val="000000"/>
        </w:rPr>
        <w:t xml:space="preserve">EA 4057, </w:t>
      </w:r>
      <w:proofErr w:type="spellStart"/>
      <w:r>
        <w:rPr>
          <w:rFonts w:ascii="TTE1A1FE40t00" w:hAnsi="TTE1A1FE40t00" w:cs="TTE1A1FE40t00"/>
          <w:color w:val="000000"/>
        </w:rPr>
        <w:t>Univ</w:t>
      </w:r>
      <w:proofErr w:type="spellEnd"/>
      <w:r>
        <w:rPr>
          <w:rFonts w:ascii="TTE1A1FE40t00" w:hAnsi="TTE1A1FE40t00" w:cs="TTE1A1FE40t00"/>
          <w:color w:val="000000"/>
        </w:rPr>
        <w:t>. Paris Descartes</w:t>
      </w:r>
    </w:p>
    <w:p w:rsidR="000F3B0E" w:rsidRDefault="000F3B0E" w:rsidP="00216675">
      <w:pPr>
        <w:pStyle w:val="Textebrut"/>
      </w:pPr>
    </w:p>
    <w:p w:rsidR="000F3B0E" w:rsidRDefault="000F3B0E" w:rsidP="00216675">
      <w:pPr>
        <w:pStyle w:val="Textebrut"/>
      </w:pPr>
    </w:p>
    <w:p w:rsidR="00FD39CF" w:rsidRPr="005D4BCB" w:rsidRDefault="00FD39CF" w:rsidP="005D4BCB">
      <w:pPr>
        <w:pStyle w:val="Textebrut"/>
        <w:jc w:val="center"/>
        <w:rPr>
          <w:rFonts w:ascii="Arial" w:hAnsi="Arial" w:cs="Arial"/>
          <w:b/>
          <w:sz w:val="28"/>
        </w:rPr>
      </w:pPr>
      <w:r w:rsidRPr="005D4BCB">
        <w:rPr>
          <w:rFonts w:ascii="Arial" w:hAnsi="Arial" w:cs="Arial"/>
          <w:b/>
          <w:sz w:val="28"/>
        </w:rPr>
        <w:lastRenderedPageBreak/>
        <w:t>Sommaire</w:t>
      </w:r>
      <w:r w:rsidR="005D4BCB">
        <w:rPr>
          <w:rFonts w:ascii="Arial" w:hAnsi="Arial" w:cs="Arial"/>
          <w:b/>
          <w:sz w:val="28"/>
        </w:rPr>
        <w:t xml:space="preserve"> </w:t>
      </w:r>
    </w:p>
    <w:p w:rsidR="00FD39CF" w:rsidRPr="005D4BCB" w:rsidRDefault="00FD39CF" w:rsidP="00216675">
      <w:pPr>
        <w:pStyle w:val="Textebrut"/>
        <w:rPr>
          <w:rFonts w:ascii="Arial" w:hAnsi="Arial" w:cs="Arial"/>
          <w:b/>
        </w:rPr>
      </w:pPr>
    </w:p>
    <w:p w:rsidR="00F27C4D" w:rsidRPr="005D4BCB" w:rsidRDefault="00F27C4D" w:rsidP="00216675">
      <w:pPr>
        <w:pStyle w:val="Textebrut"/>
        <w:rPr>
          <w:rFonts w:ascii="Arial" w:hAnsi="Arial" w:cs="Arial"/>
        </w:rPr>
      </w:pPr>
      <w:r w:rsidRPr="005D4BCB">
        <w:rPr>
          <w:rFonts w:ascii="Arial" w:hAnsi="Arial" w:cs="Arial"/>
        </w:rPr>
        <w:t xml:space="preserve">Introduction  </w:t>
      </w:r>
      <w:r w:rsidRPr="005D4BCB">
        <w:rPr>
          <w:rFonts w:ascii="Arial" w:hAnsi="Arial" w:cs="Arial"/>
          <w:i/>
        </w:rPr>
        <w:t>par F. Delfour</w:t>
      </w:r>
    </w:p>
    <w:p w:rsidR="00F27C4D" w:rsidRPr="005D4BCB" w:rsidRDefault="00F27C4D" w:rsidP="00216675">
      <w:pPr>
        <w:pStyle w:val="Textebrut"/>
        <w:rPr>
          <w:rFonts w:ascii="Arial" w:hAnsi="Arial" w:cs="Arial"/>
          <w:b/>
        </w:rPr>
      </w:pPr>
    </w:p>
    <w:p w:rsidR="00216675" w:rsidRPr="005D4BCB" w:rsidRDefault="00216675" w:rsidP="00216675">
      <w:pPr>
        <w:pStyle w:val="Textebrut"/>
        <w:rPr>
          <w:rFonts w:ascii="Arial" w:hAnsi="Arial" w:cs="Arial"/>
        </w:rPr>
      </w:pPr>
      <w:r w:rsidRPr="005D4BCB">
        <w:rPr>
          <w:rFonts w:ascii="Arial" w:hAnsi="Arial" w:cs="Arial"/>
        </w:rPr>
        <w:t>Itinéraire des « représentations sociales » dans la recherche sur les interactions ave</w:t>
      </w:r>
      <w:r w:rsidRPr="005D4BCB">
        <w:rPr>
          <w:rFonts w:ascii="Arial" w:hAnsi="Arial" w:cs="Arial"/>
        </w:rPr>
        <w:t xml:space="preserve">c l’Animal à but Thérapeutique </w:t>
      </w:r>
      <w:r w:rsidRPr="005D4BCB">
        <w:rPr>
          <w:rFonts w:ascii="Arial" w:hAnsi="Arial" w:cs="Arial"/>
          <w:i/>
        </w:rPr>
        <w:t xml:space="preserve">par </w:t>
      </w:r>
      <w:r w:rsidRPr="005D4BCB">
        <w:rPr>
          <w:rFonts w:ascii="Arial" w:hAnsi="Arial" w:cs="Arial"/>
          <w:i/>
        </w:rPr>
        <w:t>J. Michalon</w:t>
      </w:r>
    </w:p>
    <w:p w:rsidR="00216675" w:rsidRPr="005D4BCB" w:rsidRDefault="00216675" w:rsidP="00216675">
      <w:pPr>
        <w:pStyle w:val="Textebrut"/>
        <w:rPr>
          <w:rFonts w:ascii="Arial" w:hAnsi="Arial" w:cs="Arial"/>
        </w:rPr>
      </w:pPr>
    </w:p>
    <w:p w:rsidR="00FD39CF" w:rsidRPr="005D4BCB" w:rsidRDefault="00FD39CF" w:rsidP="00FD39CF">
      <w:pPr>
        <w:pStyle w:val="Textebrut"/>
        <w:rPr>
          <w:rFonts w:ascii="Arial" w:hAnsi="Arial" w:cs="Arial"/>
        </w:rPr>
      </w:pPr>
      <w:r w:rsidRPr="005D4BCB">
        <w:rPr>
          <w:rFonts w:ascii="Arial" w:hAnsi="Arial" w:cs="Arial"/>
        </w:rPr>
        <w:t>La communication animale</w:t>
      </w:r>
    </w:p>
    <w:p w:rsidR="00FD39CF" w:rsidRPr="005D4BCB" w:rsidRDefault="00FD39CF" w:rsidP="00FD39CF">
      <w:pPr>
        <w:pStyle w:val="Textebrut"/>
        <w:rPr>
          <w:rFonts w:ascii="Arial" w:hAnsi="Arial" w:cs="Arial"/>
        </w:rPr>
      </w:pPr>
      <w:r w:rsidRPr="005D4BCB">
        <w:rPr>
          <w:rFonts w:ascii="Arial" w:hAnsi="Arial" w:cs="Arial"/>
        </w:rPr>
        <w:t>Une formation alternative de relatio</w:t>
      </w:r>
      <w:r w:rsidRPr="005D4BCB">
        <w:rPr>
          <w:rFonts w:ascii="Arial" w:hAnsi="Arial" w:cs="Arial"/>
        </w:rPr>
        <w:t xml:space="preserve">n aux animaux ? </w:t>
      </w:r>
      <w:r w:rsidR="00F54194" w:rsidRPr="005D4BCB">
        <w:rPr>
          <w:rFonts w:ascii="Arial" w:hAnsi="Arial" w:cs="Arial"/>
        </w:rPr>
        <w:t xml:space="preserve"> </w:t>
      </w:r>
      <w:proofErr w:type="gramStart"/>
      <w:r w:rsidRPr="005D4BCB">
        <w:rPr>
          <w:rFonts w:ascii="Arial" w:hAnsi="Arial" w:cs="Arial"/>
          <w:i/>
        </w:rPr>
        <w:t>par</w:t>
      </w:r>
      <w:proofErr w:type="gramEnd"/>
      <w:r w:rsidRPr="005D4BCB">
        <w:rPr>
          <w:rFonts w:ascii="Arial" w:hAnsi="Arial" w:cs="Arial"/>
          <w:i/>
        </w:rPr>
        <w:t xml:space="preserve"> </w:t>
      </w:r>
      <w:r w:rsidRPr="005D4BCB">
        <w:rPr>
          <w:rFonts w:ascii="Arial" w:hAnsi="Arial" w:cs="Arial"/>
          <w:i/>
        </w:rPr>
        <w:t xml:space="preserve">E. </w:t>
      </w:r>
      <w:proofErr w:type="spellStart"/>
      <w:r w:rsidRPr="005D4BCB">
        <w:rPr>
          <w:rFonts w:ascii="Arial" w:hAnsi="Arial" w:cs="Arial"/>
          <w:i/>
        </w:rPr>
        <w:t>Gouabault</w:t>
      </w:r>
      <w:proofErr w:type="spellEnd"/>
      <w:r w:rsidRPr="005D4BCB">
        <w:rPr>
          <w:rFonts w:ascii="Arial" w:hAnsi="Arial" w:cs="Arial"/>
        </w:rPr>
        <w:t xml:space="preserve"> </w:t>
      </w:r>
    </w:p>
    <w:p w:rsidR="00FD39CF" w:rsidRPr="005D4BCB" w:rsidRDefault="00FD39CF" w:rsidP="00FD39CF">
      <w:pPr>
        <w:pStyle w:val="Textebrut"/>
        <w:rPr>
          <w:rFonts w:ascii="Arial" w:hAnsi="Arial" w:cs="Arial"/>
        </w:rPr>
      </w:pPr>
    </w:p>
    <w:p w:rsidR="00F54194" w:rsidRPr="005D4BCB" w:rsidRDefault="001B3F54" w:rsidP="001B3F54">
      <w:pPr>
        <w:pStyle w:val="Textebrut"/>
        <w:rPr>
          <w:rFonts w:ascii="Arial" w:hAnsi="Arial" w:cs="Arial"/>
          <w:i/>
        </w:rPr>
      </w:pPr>
      <w:r w:rsidRPr="005D4BCB">
        <w:rPr>
          <w:rFonts w:ascii="Arial" w:hAnsi="Arial" w:cs="Arial"/>
        </w:rPr>
        <w:t>Interve</w:t>
      </w:r>
      <w:r w:rsidRPr="005D4BCB">
        <w:rPr>
          <w:rFonts w:ascii="Arial" w:hAnsi="Arial" w:cs="Arial"/>
        </w:rPr>
        <w:t xml:space="preserve">ntions assistées par l’animal : quelles connaissances et quelles perspectives </w:t>
      </w:r>
      <w:r w:rsidRPr="005D4BCB">
        <w:rPr>
          <w:rFonts w:ascii="Arial" w:hAnsi="Arial" w:cs="Arial"/>
          <w:i/>
        </w:rPr>
        <w:t xml:space="preserve">? </w:t>
      </w:r>
    </w:p>
    <w:p w:rsidR="001B3F54" w:rsidRPr="005D4BCB" w:rsidRDefault="001B3F54" w:rsidP="001B3F54">
      <w:pPr>
        <w:pStyle w:val="Textebrut"/>
        <w:rPr>
          <w:rFonts w:ascii="Arial" w:hAnsi="Arial" w:cs="Arial"/>
          <w:i/>
        </w:rPr>
      </w:pPr>
      <w:proofErr w:type="gramStart"/>
      <w:r w:rsidRPr="005D4BCB">
        <w:rPr>
          <w:rFonts w:ascii="Arial" w:hAnsi="Arial" w:cs="Arial"/>
          <w:i/>
        </w:rPr>
        <w:t>par</w:t>
      </w:r>
      <w:proofErr w:type="gramEnd"/>
      <w:r w:rsidRPr="005D4BCB">
        <w:rPr>
          <w:rFonts w:ascii="Arial" w:hAnsi="Arial" w:cs="Arial"/>
          <w:i/>
        </w:rPr>
        <w:t xml:space="preserve"> </w:t>
      </w:r>
      <w:r w:rsidRPr="005D4BCB">
        <w:rPr>
          <w:rFonts w:ascii="Arial" w:hAnsi="Arial" w:cs="Arial"/>
          <w:i/>
        </w:rPr>
        <w:t xml:space="preserve">M. </w:t>
      </w:r>
      <w:proofErr w:type="spellStart"/>
      <w:r w:rsidRPr="005D4BCB">
        <w:rPr>
          <w:rFonts w:ascii="Arial" w:hAnsi="Arial" w:cs="Arial"/>
          <w:i/>
        </w:rPr>
        <w:t>G</w:t>
      </w:r>
      <w:r w:rsidRPr="005D4BCB">
        <w:rPr>
          <w:rFonts w:ascii="Arial" w:hAnsi="Arial" w:cs="Arial"/>
          <w:i/>
        </w:rPr>
        <w:t>randgeorges</w:t>
      </w:r>
      <w:proofErr w:type="spellEnd"/>
    </w:p>
    <w:p w:rsidR="001B3F54" w:rsidRPr="005D4BCB" w:rsidRDefault="001B3F54" w:rsidP="001B3F54">
      <w:pPr>
        <w:pStyle w:val="Textebrut"/>
        <w:rPr>
          <w:rFonts w:ascii="Arial" w:hAnsi="Arial" w:cs="Arial"/>
        </w:rPr>
      </w:pPr>
      <w:r w:rsidRPr="005D4BCB">
        <w:rPr>
          <w:rFonts w:ascii="Arial" w:hAnsi="Arial" w:cs="Arial"/>
        </w:rPr>
        <w:t xml:space="preserve"> </w:t>
      </w:r>
    </w:p>
    <w:p w:rsidR="00134090" w:rsidRPr="005D4BCB" w:rsidRDefault="00134090" w:rsidP="00134090">
      <w:pPr>
        <w:pStyle w:val="Textebrut"/>
        <w:rPr>
          <w:rFonts w:ascii="Arial" w:hAnsi="Arial" w:cs="Arial"/>
        </w:rPr>
      </w:pPr>
      <w:r w:rsidRPr="005D4BCB">
        <w:rPr>
          <w:rFonts w:ascii="Arial" w:hAnsi="Arial" w:cs="Arial"/>
        </w:rPr>
        <w:t xml:space="preserve">La médiation équine </w:t>
      </w:r>
      <w:r w:rsidRPr="005D4BCB">
        <w:rPr>
          <w:rFonts w:ascii="Arial" w:hAnsi="Arial" w:cs="Arial"/>
        </w:rPr>
        <w:t xml:space="preserve">en psychiatrie </w:t>
      </w:r>
      <w:r w:rsidRPr="005D4BCB">
        <w:rPr>
          <w:rFonts w:ascii="Arial" w:hAnsi="Arial" w:cs="Arial"/>
        </w:rPr>
        <w:t>infant</w:t>
      </w:r>
      <w:r w:rsidRPr="005D4BCB">
        <w:rPr>
          <w:rFonts w:ascii="Arial" w:hAnsi="Arial" w:cs="Arial"/>
        </w:rPr>
        <w:t xml:space="preserve">o-juvénile. D’un état des lieux </w:t>
      </w:r>
      <w:r w:rsidRPr="005D4BCB">
        <w:rPr>
          <w:rFonts w:ascii="Arial" w:hAnsi="Arial" w:cs="Arial"/>
        </w:rPr>
        <w:t>à u</w:t>
      </w:r>
      <w:r w:rsidRPr="005D4BCB">
        <w:rPr>
          <w:rFonts w:ascii="Arial" w:hAnsi="Arial" w:cs="Arial"/>
        </w:rPr>
        <w:t xml:space="preserve">ne étude d’évaluation clinique1 </w:t>
      </w:r>
      <w:r w:rsidR="00F54194" w:rsidRPr="005D4BCB">
        <w:rPr>
          <w:rFonts w:ascii="Arial" w:hAnsi="Arial" w:cs="Arial"/>
        </w:rPr>
        <w:t xml:space="preserve"> </w:t>
      </w:r>
      <w:r w:rsidRPr="005D4BCB">
        <w:rPr>
          <w:rFonts w:ascii="Arial" w:hAnsi="Arial" w:cs="Arial"/>
          <w:i/>
        </w:rPr>
        <w:t xml:space="preserve">par J. </w:t>
      </w:r>
      <w:proofErr w:type="spellStart"/>
      <w:r w:rsidRPr="005D4BCB">
        <w:rPr>
          <w:rFonts w:ascii="Arial" w:hAnsi="Arial" w:cs="Arial"/>
          <w:i/>
        </w:rPr>
        <w:t>Ansorge</w:t>
      </w:r>
      <w:proofErr w:type="spellEnd"/>
      <w:r w:rsidRPr="005D4BCB">
        <w:rPr>
          <w:rFonts w:ascii="Arial" w:hAnsi="Arial" w:cs="Arial"/>
          <w:i/>
        </w:rPr>
        <w:t xml:space="preserve">, J.-L. </w:t>
      </w:r>
      <w:proofErr w:type="spellStart"/>
      <w:r w:rsidRPr="005D4BCB">
        <w:rPr>
          <w:rFonts w:ascii="Arial" w:hAnsi="Arial" w:cs="Arial"/>
          <w:i/>
        </w:rPr>
        <w:t>Sudres</w:t>
      </w:r>
      <w:proofErr w:type="spellEnd"/>
    </w:p>
    <w:p w:rsidR="00134090" w:rsidRPr="005D4BCB" w:rsidRDefault="00134090" w:rsidP="00134090">
      <w:pPr>
        <w:pStyle w:val="Textebrut"/>
        <w:rPr>
          <w:rFonts w:ascii="Arial" w:hAnsi="Arial" w:cs="Arial"/>
        </w:rPr>
      </w:pPr>
    </w:p>
    <w:p w:rsidR="004B7C2D" w:rsidRPr="005D4BCB" w:rsidRDefault="004B7C2D" w:rsidP="004B7C2D">
      <w:pPr>
        <w:pStyle w:val="Textebrut"/>
        <w:rPr>
          <w:rFonts w:ascii="Arial" w:hAnsi="Arial" w:cs="Arial"/>
        </w:rPr>
      </w:pPr>
      <w:r w:rsidRPr="005D4BCB">
        <w:rPr>
          <w:rFonts w:ascii="Arial" w:hAnsi="Arial" w:cs="Arial"/>
        </w:rPr>
        <w:t>Qua</w:t>
      </w:r>
      <w:r w:rsidRPr="005D4BCB">
        <w:rPr>
          <w:rFonts w:ascii="Arial" w:hAnsi="Arial" w:cs="Arial"/>
        </w:rPr>
        <w:t xml:space="preserve">nd la relation au chien devient </w:t>
      </w:r>
      <w:r w:rsidRPr="005D4BCB">
        <w:rPr>
          <w:rFonts w:ascii="Arial" w:hAnsi="Arial" w:cs="Arial"/>
        </w:rPr>
        <w:t>thérapeutique auprès de la personne</w:t>
      </w:r>
    </w:p>
    <w:p w:rsidR="004B7C2D" w:rsidRPr="005D4BCB" w:rsidRDefault="004B7C2D" w:rsidP="004B7C2D">
      <w:pPr>
        <w:pStyle w:val="Textebrut"/>
        <w:rPr>
          <w:rFonts w:ascii="Arial" w:hAnsi="Arial" w:cs="Arial"/>
        </w:rPr>
      </w:pPr>
      <w:proofErr w:type="gramStart"/>
      <w:r w:rsidRPr="005D4BCB">
        <w:rPr>
          <w:rFonts w:ascii="Arial" w:hAnsi="Arial" w:cs="Arial"/>
        </w:rPr>
        <w:t>âgée</w:t>
      </w:r>
      <w:proofErr w:type="gramEnd"/>
      <w:r w:rsidRPr="005D4BCB">
        <w:rPr>
          <w:rFonts w:ascii="Arial" w:hAnsi="Arial" w:cs="Arial"/>
        </w:rPr>
        <w:t xml:space="preserve"> démente</w:t>
      </w:r>
      <w:r w:rsidRPr="005D4BCB">
        <w:rPr>
          <w:rFonts w:ascii="Arial" w:hAnsi="Arial" w:cs="Arial"/>
        </w:rPr>
        <w:t xml:space="preserve">  </w:t>
      </w:r>
      <w:r w:rsidRPr="005D4BCB">
        <w:rPr>
          <w:rFonts w:ascii="Arial" w:hAnsi="Arial" w:cs="Arial"/>
          <w:i/>
        </w:rPr>
        <w:t xml:space="preserve">par J.-L. </w:t>
      </w:r>
      <w:proofErr w:type="spellStart"/>
      <w:r w:rsidRPr="005D4BCB">
        <w:rPr>
          <w:rFonts w:ascii="Arial" w:hAnsi="Arial" w:cs="Arial"/>
          <w:i/>
        </w:rPr>
        <w:t>Sudres</w:t>
      </w:r>
      <w:proofErr w:type="spellEnd"/>
      <w:r w:rsidRPr="005D4BCB">
        <w:rPr>
          <w:rFonts w:ascii="Arial" w:hAnsi="Arial" w:cs="Arial"/>
          <w:i/>
        </w:rPr>
        <w:t xml:space="preserve">, A. </w:t>
      </w:r>
      <w:proofErr w:type="spellStart"/>
      <w:r w:rsidRPr="005D4BCB">
        <w:rPr>
          <w:rFonts w:ascii="Arial" w:hAnsi="Arial" w:cs="Arial"/>
          <w:i/>
        </w:rPr>
        <w:t>Tafforin</w:t>
      </w:r>
      <w:proofErr w:type="spellEnd"/>
    </w:p>
    <w:p w:rsidR="004B7C2D" w:rsidRPr="005D4BCB" w:rsidRDefault="004B7C2D" w:rsidP="004B7C2D">
      <w:pPr>
        <w:pStyle w:val="Textebrut"/>
        <w:rPr>
          <w:rFonts w:ascii="Arial" w:hAnsi="Arial" w:cs="Arial"/>
        </w:rPr>
      </w:pPr>
    </w:p>
    <w:p w:rsidR="00216675" w:rsidRPr="005D4BCB" w:rsidRDefault="00A832EA" w:rsidP="00A832EA">
      <w:pPr>
        <w:pStyle w:val="Textebrut"/>
        <w:rPr>
          <w:rFonts w:ascii="Arial" w:hAnsi="Arial" w:cs="Arial"/>
          <w:i/>
        </w:rPr>
      </w:pPr>
      <w:r w:rsidRPr="005D4BCB">
        <w:rPr>
          <w:rFonts w:ascii="Arial" w:hAnsi="Arial" w:cs="Arial"/>
        </w:rPr>
        <w:t>Quel</w:t>
      </w:r>
      <w:r w:rsidRPr="005D4BCB">
        <w:rPr>
          <w:rFonts w:ascii="Arial" w:hAnsi="Arial" w:cs="Arial"/>
        </w:rPr>
        <w:t xml:space="preserve">les méthodologies pour analyser </w:t>
      </w:r>
      <w:r w:rsidRPr="005D4BCB">
        <w:rPr>
          <w:rFonts w:ascii="Arial" w:hAnsi="Arial" w:cs="Arial"/>
        </w:rPr>
        <w:t>les pro</w:t>
      </w:r>
      <w:r w:rsidRPr="005D4BCB">
        <w:rPr>
          <w:rFonts w:ascii="Arial" w:hAnsi="Arial" w:cs="Arial"/>
        </w:rPr>
        <w:t xml:space="preserve">grammes d’interventions assistées par l’animal ? </w:t>
      </w:r>
      <w:proofErr w:type="gramStart"/>
      <w:r w:rsidRPr="005D4BCB">
        <w:rPr>
          <w:rFonts w:ascii="Arial" w:hAnsi="Arial" w:cs="Arial"/>
          <w:i/>
        </w:rPr>
        <w:t>par</w:t>
      </w:r>
      <w:proofErr w:type="gramEnd"/>
      <w:r w:rsidRPr="005D4BCB">
        <w:rPr>
          <w:rFonts w:ascii="Arial" w:hAnsi="Arial" w:cs="Arial"/>
          <w:i/>
        </w:rPr>
        <w:t xml:space="preserve"> </w:t>
      </w:r>
      <w:r w:rsidRPr="005D4BCB">
        <w:rPr>
          <w:rFonts w:ascii="Arial" w:hAnsi="Arial" w:cs="Arial"/>
          <w:i/>
        </w:rPr>
        <w:t>M. M</w:t>
      </w:r>
      <w:r w:rsidRPr="005D4BCB">
        <w:rPr>
          <w:rFonts w:ascii="Arial" w:hAnsi="Arial" w:cs="Arial"/>
          <w:i/>
        </w:rPr>
        <w:t>aurer</w:t>
      </w:r>
    </w:p>
    <w:p w:rsidR="00C45EF2" w:rsidRPr="005D4BCB" w:rsidRDefault="00C45EF2" w:rsidP="00A832EA">
      <w:pPr>
        <w:pStyle w:val="Textebrut"/>
        <w:rPr>
          <w:rFonts w:ascii="Arial" w:hAnsi="Arial" w:cs="Arial"/>
        </w:rPr>
      </w:pPr>
    </w:p>
    <w:p w:rsidR="00C45EF2" w:rsidRPr="005D4BCB" w:rsidRDefault="00C45EF2" w:rsidP="00C45EF2">
      <w:pPr>
        <w:pStyle w:val="Textebrut"/>
        <w:rPr>
          <w:rFonts w:ascii="Arial" w:hAnsi="Arial" w:cs="Arial"/>
        </w:rPr>
      </w:pPr>
      <w:r w:rsidRPr="005D4BCB">
        <w:rPr>
          <w:rFonts w:ascii="Arial" w:hAnsi="Arial" w:cs="Arial"/>
        </w:rPr>
        <w:t xml:space="preserve">« Bien-être animal » : l'arbre qui cache la forêt </w:t>
      </w:r>
      <w:r w:rsidRPr="005D4BCB">
        <w:rPr>
          <w:rFonts w:ascii="Arial" w:hAnsi="Arial" w:cs="Arial"/>
          <w:i/>
        </w:rPr>
        <w:t xml:space="preserve">par </w:t>
      </w:r>
      <w:r w:rsidRPr="005D4BCB">
        <w:rPr>
          <w:rFonts w:ascii="Arial" w:hAnsi="Arial" w:cs="Arial"/>
          <w:i/>
        </w:rPr>
        <w:t xml:space="preserve">F. </w:t>
      </w:r>
      <w:proofErr w:type="spellStart"/>
      <w:r w:rsidRPr="005D4BCB">
        <w:rPr>
          <w:rFonts w:ascii="Arial" w:hAnsi="Arial" w:cs="Arial"/>
          <w:i/>
        </w:rPr>
        <w:t>B</w:t>
      </w:r>
      <w:r w:rsidRPr="005D4BCB">
        <w:rPr>
          <w:rFonts w:ascii="Arial" w:hAnsi="Arial" w:cs="Arial"/>
          <w:i/>
        </w:rPr>
        <w:t>urgat</w:t>
      </w:r>
      <w:proofErr w:type="spellEnd"/>
      <w:r w:rsidRPr="005D4BCB">
        <w:rPr>
          <w:rFonts w:ascii="Arial" w:hAnsi="Arial" w:cs="Arial"/>
        </w:rPr>
        <w:t xml:space="preserve"> </w:t>
      </w:r>
    </w:p>
    <w:p w:rsidR="00C45EF2" w:rsidRPr="005D4BCB" w:rsidRDefault="00C45EF2" w:rsidP="00C45EF2">
      <w:pPr>
        <w:pStyle w:val="Textebrut"/>
        <w:rPr>
          <w:rFonts w:ascii="Arial" w:hAnsi="Arial" w:cs="Arial"/>
        </w:rPr>
      </w:pPr>
    </w:p>
    <w:p w:rsidR="00836049" w:rsidRPr="005D4BCB" w:rsidRDefault="00836049" w:rsidP="00836049">
      <w:pPr>
        <w:pStyle w:val="Textebrut"/>
        <w:rPr>
          <w:rFonts w:ascii="Arial" w:hAnsi="Arial" w:cs="Arial"/>
        </w:rPr>
      </w:pPr>
      <w:r w:rsidRPr="005D4BCB">
        <w:rPr>
          <w:rFonts w:ascii="Arial" w:hAnsi="Arial" w:cs="Arial"/>
        </w:rPr>
        <w:t xml:space="preserve">Les interventions assistées par l’animal : les enjeux d’une réglementation pour le bien-être animal </w:t>
      </w:r>
      <w:r w:rsidRPr="005D4BCB">
        <w:rPr>
          <w:rFonts w:ascii="Arial" w:hAnsi="Arial" w:cs="Arial"/>
          <w:i/>
        </w:rPr>
        <w:t xml:space="preserve">par </w:t>
      </w:r>
      <w:r w:rsidRPr="005D4BCB">
        <w:rPr>
          <w:rFonts w:ascii="Arial" w:hAnsi="Arial" w:cs="Arial"/>
          <w:i/>
        </w:rPr>
        <w:t xml:space="preserve">R. </w:t>
      </w:r>
      <w:proofErr w:type="spellStart"/>
      <w:r w:rsidRPr="005D4BCB">
        <w:rPr>
          <w:rFonts w:ascii="Arial" w:hAnsi="Arial" w:cs="Arial"/>
          <w:i/>
        </w:rPr>
        <w:t>S</w:t>
      </w:r>
      <w:r w:rsidRPr="005D4BCB">
        <w:rPr>
          <w:rFonts w:ascii="Arial" w:hAnsi="Arial" w:cs="Arial"/>
          <w:i/>
        </w:rPr>
        <w:t>auvageot</w:t>
      </w:r>
      <w:proofErr w:type="spellEnd"/>
      <w:r w:rsidRPr="005D4BCB">
        <w:rPr>
          <w:rFonts w:ascii="Arial" w:hAnsi="Arial" w:cs="Arial"/>
        </w:rPr>
        <w:t xml:space="preserve"> </w:t>
      </w:r>
    </w:p>
    <w:p w:rsidR="00836049" w:rsidRPr="005D4BCB" w:rsidRDefault="00836049" w:rsidP="00836049">
      <w:pPr>
        <w:pStyle w:val="Textebrut"/>
        <w:rPr>
          <w:rFonts w:ascii="Arial" w:hAnsi="Arial" w:cs="Arial"/>
        </w:rPr>
      </w:pPr>
    </w:p>
    <w:p w:rsidR="00287D67" w:rsidRPr="005D4BCB" w:rsidRDefault="00287D67" w:rsidP="00287D67">
      <w:pPr>
        <w:pStyle w:val="Textebrut"/>
        <w:rPr>
          <w:rFonts w:ascii="Arial" w:hAnsi="Arial" w:cs="Arial"/>
        </w:rPr>
      </w:pPr>
      <w:r w:rsidRPr="005D4BCB">
        <w:rPr>
          <w:rFonts w:ascii="Arial" w:hAnsi="Arial" w:cs="Arial"/>
        </w:rPr>
        <w:t xml:space="preserve">Quel bien-être pour l’animal mis au service de l’homme ? </w:t>
      </w:r>
      <w:proofErr w:type="gramStart"/>
      <w:r w:rsidRPr="005D4BCB">
        <w:rPr>
          <w:rFonts w:ascii="Arial" w:hAnsi="Arial" w:cs="Arial"/>
          <w:i/>
        </w:rPr>
        <w:t>par</w:t>
      </w:r>
      <w:proofErr w:type="gramEnd"/>
      <w:r w:rsidRPr="005D4BCB">
        <w:rPr>
          <w:rFonts w:ascii="Arial" w:hAnsi="Arial" w:cs="Arial"/>
          <w:i/>
        </w:rPr>
        <w:t xml:space="preserve"> </w:t>
      </w:r>
      <w:r w:rsidRPr="005D4BCB">
        <w:rPr>
          <w:rFonts w:ascii="Arial" w:hAnsi="Arial" w:cs="Arial"/>
          <w:i/>
        </w:rPr>
        <w:t>M. C</w:t>
      </w:r>
      <w:r w:rsidRPr="005D4BCB">
        <w:rPr>
          <w:rFonts w:ascii="Arial" w:hAnsi="Arial" w:cs="Arial"/>
          <w:i/>
        </w:rPr>
        <w:t>aritey</w:t>
      </w:r>
      <w:r w:rsidRPr="005D4BCB">
        <w:rPr>
          <w:rFonts w:ascii="Arial" w:hAnsi="Arial" w:cs="Arial"/>
        </w:rPr>
        <w:t xml:space="preserve"> </w:t>
      </w:r>
    </w:p>
    <w:p w:rsidR="00287D67" w:rsidRPr="005D4BCB" w:rsidRDefault="00287D67" w:rsidP="00287D67">
      <w:pPr>
        <w:pStyle w:val="Textebrut"/>
        <w:rPr>
          <w:rFonts w:ascii="Arial" w:hAnsi="Arial" w:cs="Arial"/>
        </w:rPr>
      </w:pPr>
    </w:p>
    <w:p w:rsidR="000F74A1" w:rsidRPr="005D4BCB" w:rsidRDefault="000F74A1" w:rsidP="000F74A1">
      <w:pPr>
        <w:pStyle w:val="Textebrut"/>
        <w:rPr>
          <w:rFonts w:ascii="Arial" w:hAnsi="Arial" w:cs="Arial"/>
        </w:rPr>
      </w:pPr>
      <w:r w:rsidRPr="005D4BCB">
        <w:rPr>
          <w:rFonts w:ascii="Arial" w:hAnsi="Arial" w:cs="Arial"/>
        </w:rPr>
        <w:t xml:space="preserve">Comment proposer des activités associant l’animal au sein </w:t>
      </w:r>
      <w:r w:rsidRPr="005D4BCB">
        <w:rPr>
          <w:rFonts w:ascii="Arial" w:hAnsi="Arial" w:cs="Arial"/>
        </w:rPr>
        <w:t>de l</w:t>
      </w:r>
      <w:r w:rsidRPr="005D4BCB">
        <w:rPr>
          <w:rFonts w:ascii="Arial" w:hAnsi="Arial" w:cs="Arial"/>
        </w:rPr>
        <w:t xml:space="preserve">a famille tout en sensibilisant </w:t>
      </w:r>
      <w:r w:rsidRPr="005D4BCB">
        <w:rPr>
          <w:rFonts w:ascii="Arial" w:hAnsi="Arial" w:cs="Arial"/>
        </w:rPr>
        <w:t>à</w:t>
      </w:r>
      <w:r w:rsidRPr="005D4BCB">
        <w:rPr>
          <w:rFonts w:ascii="Arial" w:hAnsi="Arial" w:cs="Arial"/>
        </w:rPr>
        <w:t xml:space="preserve"> la bientraitance de l’animal ? </w:t>
      </w:r>
      <w:r w:rsidRPr="005D4BCB">
        <w:rPr>
          <w:rFonts w:ascii="Arial" w:hAnsi="Arial" w:cs="Arial"/>
          <w:i/>
        </w:rPr>
        <w:t xml:space="preserve"> </w:t>
      </w:r>
      <w:proofErr w:type="gramStart"/>
      <w:r w:rsidRPr="005D4BCB">
        <w:rPr>
          <w:rFonts w:ascii="Arial" w:hAnsi="Arial" w:cs="Arial"/>
          <w:i/>
        </w:rPr>
        <w:t>par</w:t>
      </w:r>
      <w:proofErr w:type="gramEnd"/>
      <w:r w:rsidRPr="005D4BCB">
        <w:rPr>
          <w:rFonts w:ascii="Arial" w:hAnsi="Arial" w:cs="Arial"/>
          <w:i/>
        </w:rPr>
        <w:t xml:space="preserve"> </w:t>
      </w:r>
      <w:r w:rsidRPr="005D4BCB">
        <w:rPr>
          <w:rFonts w:ascii="Arial" w:hAnsi="Arial" w:cs="Arial"/>
          <w:i/>
        </w:rPr>
        <w:t>V. V</w:t>
      </w:r>
      <w:r w:rsidRPr="005D4BCB">
        <w:rPr>
          <w:rFonts w:ascii="Arial" w:hAnsi="Arial" w:cs="Arial"/>
          <w:i/>
        </w:rPr>
        <w:t>oisin</w:t>
      </w:r>
      <w:r w:rsidRPr="005D4BCB">
        <w:rPr>
          <w:rFonts w:ascii="Arial" w:hAnsi="Arial" w:cs="Arial"/>
          <w:i/>
        </w:rPr>
        <w:t>-</w:t>
      </w:r>
      <w:proofErr w:type="spellStart"/>
      <w:r w:rsidRPr="005D4BCB">
        <w:rPr>
          <w:rFonts w:ascii="Arial" w:hAnsi="Arial" w:cs="Arial"/>
          <w:i/>
        </w:rPr>
        <w:t>D</w:t>
      </w:r>
      <w:r w:rsidRPr="005D4BCB">
        <w:rPr>
          <w:rFonts w:ascii="Arial" w:hAnsi="Arial" w:cs="Arial"/>
          <w:i/>
        </w:rPr>
        <w:t>emery</w:t>
      </w:r>
      <w:proofErr w:type="spellEnd"/>
      <w:r w:rsidRPr="005D4BCB">
        <w:rPr>
          <w:rFonts w:ascii="Arial" w:hAnsi="Arial" w:cs="Arial"/>
        </w:rPr>
        <w:t xml:space="preserve"> </w:t>
      </w:r>
    </w:p>
    <w:p w:rsidR="000F74A1" w:rsidRPr="005D4BCB" w:rsidRDefault="000F74A1" w:rsidP="000F74A1">
      <w:pPr>
        <w:pStyle w:val="Textebrut"/>
        <w:rPr>
          <w:rFonts w:ascii="Arial" w:hAnsi="Arial" w:cs="Arial"/>
        </w:rPr>
      </w:pPr>
    </w:p>
    <w:p w:rsidR="00B70D05" w:rsidRPr="005D4BCB" w:rsidRDefault="00B70D05" w:rsidP="00B70D05">
      <w:pPr>
        <w:pStyle w:val="Textebrut"/>
        <w:rPr>
          <w:rFonts w:ascii="Arial" w:hAnsi="Arial" w:cs="Arial"/>
          <w:i/>
        </w:rPr>
      </w:pPr>
      <w:r w:rsidRPr="005D4BCB">
        <w:rPr>
          <w:rFonts w:ascii="Arial" w:hAnsi="Arial" w:cs="Arial"/>
        </w:rPr>
        <w:t>Les inter</w:t>
      </w:r>
      <w:r w:rsidRPr="005D4BCB">
        <w:rPr>
          <w:rFonts w:ascii="Arial" w:hAnsi="Arial" w:cs="Arial"/>
        </w:rPr>
        <w:t xml:space="preserve">ventions assistées par l’animal </w:t>
      </w:r>
      <w:r w:rsidRPr="005D4BCB">
        <w:rPr>
          <w:rFonts w:ascii="Arial" w:hAnsi="Arial" w:cs="Arial"/>
        </w:rPr>
        <w:t xml:space="preserve">vues du </w:t>
      </w:r>
      <w:r w:rsidRPr="005D4BCB">
        <w:rPr>
          <w:rFonts w:ascii="Arial" w:hAnsi="Arial" w:cs="Arial"/>
        </w:rPr>
        <w:t xml:space="preserve">côté du chien : présentation du cas d’un chien visiteur avec huit années d’expériences </w:t>
      </w:r>
      <w:r w:rsidRPr="005D4BCB">
        <w:rPr>
          <w:rFonts w:ascii="Arial" w:hAnsi="Arial" w:cs="Arial"/>
          <w:i/>
        </w:rPr>
        <w:t xml:space="preserve">par </w:t>
      </w:r>
      <w:r w:rsidRPr="005D4BCB">
        <w:rPr>
          <w:rFonts w:ascii="Arial" w:hAnsi="Arial" w:cs="Arial"/>
          <w:i/>
        </w:rPr>
        <w:t xml:space="preserve">C. </w:t>
      </w:r>
      <w:proofErr w:type="spellStart"/>
      <w:r w:rsidRPr="005D4BCB">
        <w:rPr>
          <w:rFonts w:ascii="Arial" w:hAnsi="Arial" w:cs="Arial"/>
          <w:i/>
        </w:rPr>
        <w:t>R</w:t>
      </w:r>
      <w:r w:rsidRPr="005D4BCB">
        <w:rPr>
          <w:rFonts w:ascii="Arial" w:hAnsi="Arial" w:cs="Arial"/>
          <w:i/>
        </w:rPr>
        <w:t>inguier</w:t>
      </w:r>
      <w:proofErr w:type="spellEnd"/>
      <w:r w:rsidRPr="005D4BCB">
        <w:rPr>
          <w:rFonts w:ascii="Arial" w:hAnsi="Arial" w:cs="Arial"/>
          <w:i/>
        </w:rPr>
        <w:t xml:space="preserve"> </w:t>
      </w:r>
    </w:p>
    <w:p w:rsidR="00B70D05" w:rsidRPr="005D4BCB" w:rsidRDefault="00B70D05" w:rsidP="00B70D05">
      <w:pPr>
        <w:pStyle w:val="Textebrut"/>
        <w:rPr>
          <w:rFonts w:ascii="Arial" w:hAnsi="Arial" w:cs="Arial"/>
        </w:rPr>
      </w:pPr>
    </w:p>
    <w:p w:rsidR="00216675" w:rsidRPr="005D4BCB" w:rsidRDefault="00B70D05" w:rsidP="00B70D05">
      <w:pPr>
        <w:pStyle w:val="Textebrut"/>
        <w:rPr>
          <w:rFonts w:ascii="Arial" w:hAnsi="Arial" w:cs="Arial"/>
        </w:rPr>
      </w:pPr>
      <w:r w:rsidRPr="005D4BCB">
        <w:rPr>
          <w:rFonts w:ascii="Arial" w:hAnsi="Arial" w:cs="Arial"/>
        </w:rPr>
        <w:t>L’an</w:t>
      </w:r>
      <w:r w:rsidRPr="005D4BCB">
        <w:rPr>
          <w:rFonts w:ascii="Arial" w:hAnsi="Arial" w:cs="Arial"/>
        </w:rPr>
        <w:t xml:space="preserve">imal dans le soin : entre théories et pratiques </w:t>
      </w:r>
      <w:r w:rsidR="005D4BCB" w:rsidRPr="005D4BCB">
        <w:rPr>
          <w:rFonts w:ascii="Arial" w:hAnsi="Arial" w:cs="Arial"/>
          <w:i/>
        </w:rPr>
        <w:t xml:space="preserve">par </w:t>
      </w:r>
      <w:r w:rsidRPr="005D4BCB">
        <w:rPr>
          <w:rFonts w:ascii="Arial" w:hAnsi="Arial" w:cs="Arial"/>
          <w:i/>
        </w:rPr>
        <w:t>F. Delfour, V. Servais</w:t>
      </w:r>
    </w:p>
    <w:p w:rsidR="0065263B" w:rsidRPr="005D4BCB" w:rsidRDefault="0065263B" w:rsidP="0065263B">
      <w:pPr>
        <w:autoSpaceDE w:val="0"/>
        <w:autoSpaceDN w:val="0"/>
        <w:adjustRightInd w:val="0"/>
        <w:spacing w:after="0" w:line="240" w:lineRule="auto"/>
        <w:rPr>
          <w:rFonts w:ascii="Arial" w:hAnsi="Arial" w:cs="Arial"/>
          <w:color w:val="000000"/>
        </w:rPr>
      </w:pPr>
    </w:p>
    <w:p w:rsidR="005D4BCB" w:rsidRPr="005D4BCB" w:rsidRDefault="005D4BCB" w:rsidP="005D4BCB">
      <w:pPr>
        <w:autoSpaceDE w:val="0"/>
        <w:autoSpaceDN w:val="0"/>
        <w:adjustRightInd w:val="0"/>
        <w:spacing w:after="0" w:line="240" w:lineRule="auto"/>
        <w:jc w:val="center"/>
        <w:rPr>
          <w:rFonts w:ascii="Arial" w:hAnsi="Arial" w:cs="Arial"/>
          <w:b/>
          <w:color w:val="000000"/>
        </w:rPr>
      </w:pPr>
      <w:r w:rsidRPr="005D4BCB">
        <w:rPr>
          <w:rFonts w:ascii="Arial" w:hAnsi="Arial" w:cs="Arial"/>
          <w:b/>
          <w:color w:val="000000"/>
        </w:rPr>
        <w:t>Articles Varia</w:t>
      </w:r>
    </w:p>
    <w:p w:rsidR="005D4BCB" w:rsidRPr="005D4BCB" w:rsidRDefault="005D4BCB" w:rsidP="005D4BCB">
      <w:pPr>
        <w:autoSpaceDE w:val="0"/>
        <w:autoSpaceDN w:val="0"/>
        <w:adjustRightInd w:val="0"/>
        <w:spacing w:after="0" w:line="240" w:lineRule="auto"/>
        <w:jc w:val="center"/>
        <w:rPr>
          <w:rFonts w:ascii="Arial" w:hAnsi="Arial" w:cs="Arial"/>
          <w:b/>
          <w:color w:val="000000"/>
        </w:rPr>
      </w:pPr>
    </w:p>
    <w:p w:rsidR="005D4BCB" w:rsidRPr="005D4BCB" w:rsidRDefault="005D4BCB" w:rsidP="005D4BCB">
      <w:pPr>
        <w:autoSpaceDE w:val="0"/>
        <w:autoSpaceDN w:val="0"/>
        <w:adjustRightInd w:val="0"/>
        <w:spacing w:after="0" w:line="240" w:lineRule="auto"/>
        <w:rPr>
          <w:rFonts w:ascii="Arial" w:hAnsi="Arial" w:cs="Arial"/>
          <w:color w:val="000000"/>
        </w:rPr>
      </w:pPr>
      <w:r w:rsidRPr="005D4BCB">
        <w:rPr>
          <w:rFonts w:ascii="Arial" w:hAnsi="Arial" w:cs="Arial"/>
          <w:color w:val="000000"/>
        </w:rPr>
        <w:t>Premier étalonnage pour évaluer un déficit dans le traitement de la métaphore che</w:t>
      </w:r>
      <w:r w:rsidRPr="005D4BCB">
        <w:rPr>
          <w:rFonts w:ascii="Arial" w:hAnsi="Arial" w:cs="Arial"/>
          <w:color w:val="000000"/>
        </w:rPr>
        <w:t xml:space="preserve">z des enfants présentant </w:t>
      </w:r>
      <w:r w:rsidRPr="005D4BCB">
        <w:rPr>
          <w:rFonts w:ascii="Arial" w:hAnsi="Arial" w:cs="Arial"/>
          <w:color w:val="000000"/>
        </w:rPr>
        <w:t xml:space="preserve">un syndrome d'Asperger </w:t>
      </w:r>
    </w:p>
    <w:p w:rsidR="005D4BCB" w:rsidRPr="005D4BCB" w:rsidRDefault="005D4BCB" w:rsidP="005D4BCB">
      <w:pPr>
        <w:autoSpaceDE w:val="0"/>
        <w:autoSpaceDN w:val="0"/>
        <w:adjustRightInd w:val="0"/>
        <w:spacing w:after="0" w:line="240" w:lineRule="auto"/>
        <w:rPr>
          <w:rFonts w:ascii="Arial" w:hAnsi="Arial" w:cs="Arial"/>
          <w:i/>
          <w:color w:val="000000"/>
        </w:rPr>
      </w:pPr>
      <w:r w:rsidRPr="005D4BCB">
        <w:rPr>
          <w:rFonts w:ascii="Arial" w:hAnsi="Arial" w:cs="Arial"/>
          <w:i/>
          <w:color w:val="000000"/>
        </w:rPr>
        <w:t>V. R</w:t>
      </w:r>
      <w:r w:rsidRPr="005D4BCB">
        <w:rPr>
          <w:rFonts w:ascii="Arial" w:hAnsi="Arial" w:cs="Arial"/>
          <w:i/>
          <w:color w:val="000000"/>
        </w:rPr>
        <w:t>ey</w:t>
      </w:r>
      <w:r w:rsidRPr="005D4BCB">
        <w:rPr>
          <w:rFonts w:ascii="Arial" w:hAnsi="Arial" w:cs="Arial"/>
          <w:i/>
          <w:color w:val="000000"/>
        </w:rPr>
        <w:t xml:space="preserve">, S. </w:t>
      </w:r>
      <w:proofErr w:type="spellStart"/>
      <w:r w:rsidRPr="005D4BCB">
        <w:rPr>
          <w:rFonts w:ascii="Arial" w:hAnsi="Arial" w:cs="Arial"/>
          <w:i/>
          <w:color w:val="000000"/>
        </w:rPr>
        <w:t>D</w:t>
      </w:r>
      <w:r w:rsidRPr="005D4BCB">
        <w:rPr>
          <w:rFonts w:ascii="Arial" w:hAnsi="Arial" w:cs="Arial"/>
          <w:i/>
          <w:color w:val="000000"/>
        </w:rPr>
        <w:t>emartino</w:t>
      </w:r>
      <w:proofErr w:type="spellEnd"/>
      <w:r w:rsidRPr="005D4BCB">
        <w:rPr>
          <w:rFonts w:ascii="Arial" w:hAnsi="Arial" w:cs="Arial"/>
          <w:i/>
          <w:color w:val="000000"/>
        </w:rPr>
        <w:t xml:space="preserve">, </w:t>
      </w:r>
      <w:proofErr w:type="spellStart"/>
      <w:r w:rsidRPr="005D4BCB">
        <w:rPr>
          <w:rFonts w:ascii="Arial" w:hAnsi="Arial" w:cs="Arial"/>
          <w:i/>
          <w:color w:val="000000"/>
        </w:rPr>
        <w:t>A.M.Girardot</w:t>
      </w:r>
      <w:proofErr w:type="spellEnd"/>
      <w:r w:rsidRPr="005D4BCB">
        <w:rPr>
          <w:rFonts w:ascii="Arial" w:hAnsi="Arial" w:cs="Arial"/>
          <w:i/>
          <w:color w:val="000000"/>
        </w:rPr>
        <w:t xml:space="preserve">, F. </w:t>
      </w:r>
      <w:proofErr w:type="spellStart"/>
      <w:r w:rsidRPr="005D4BCB">
        <w:rPr>
          <w:rFonts w:ascii="Arial" w:hAnsi="Arial" w:cs="Arial"/>
          <w:i/>
          <w:color w:val="000000"/>
        </w:rPr>
        <w:t>Poinso</w:t>
      </w:r>
      <w:proofErr w:type="spellEnd"/>
      <w:r w:rsidRPr="005D4BCB">
        <w:rPr>
          <w:rFonts w:ascii="Arial" w:hAnsi="Arial" w:cs="Arial"/>
          <w:i/>
          <w:color w:val="000000"/>
        </w:rPr>
        <w:t xml:space="preserve"> </w:t>
      </w:r>
    </w:p>
    <w:p w:rsidR="005D4BCB" w:rsidRPr="005D4BCB" w:rsidRDefault="005D4BCB" w:rsidP="005D4BCB">
      <w:pPr>
        <w:autoSpaceDE w:val="0"/>
        <w:autoSpaceDN w:val="0"/>
        <w:adjustRightInd w:val="0"/>
        <w:spacing w:after="0" w:line="240" w:lineRule="auto"/>
        <w:rPr>
          <w:rFonts w:ascii="Arial" w:hAnsi="Arial" w:cs="Arial"/>
          <w:color w:val="000000"/>
        </w:rPr>
      </w:pPr>
    </w:p>
    <w:p w:rsidR="005D4BCB" w:rsidRPr="005D4BCB" w:rsidRDefault="005D4BCB" w:rsidP="005D4BCB">
      <w:pPr>
        <w:autoSpaceDE w:val="0"/>
        <w:autoSpaceDN w:val="0"/>
        <w:adjustRightInd w:val="0"/>
        <w:spacing w:after="0" w:line="240" w:lineRule="auto"/>
        <w:rPr>
          <w:rFonts w:ascii="Arial" w:hAnsi="Arial" w:cs="Arial"/>
          <w:color w:val="000000"/>
        </w:rPr>
      </w:pPr>
      <w:r w:rsidRPr="005D4BCB">
        <w:rPr>
          <w:rFonts w:ascii="Arial" w:hAnsi="Arial" w:cs="Arial"/>
          <w:color w:val="000000"/>
        </w:rPr>
        <w:t xml:space="preserve">Illettrisme et capacités </w:t>
      </w:r>
      <w:r w:rsidRPr="005D4BCB">
        <w:rPr>
          <w:rFonts w:ascii="Arial" w:hAnsi="Arial" w:cs="Arial"/>
          <w:color w:val="000000"/>
        </w:rPr>
        <w:t>linguistiques à l’écrit et à l’oral : une comparaison entre adultes et enf</w:t>
      </w:r>
      <w:r w:rsidRPr="005D4BCB">
        <w:rPr>
          <w:rFonts w:ascii="Arial" w:hAnsi="Arial" w:cs="Arial"/>
          <w:color w:val="000000"/>
        </w:rPr>
        <w:t xml:space="preserve">ants de même niveau de lecture </w:t>
      </w:r>
    </w:p>
    <w:p w:rsidR="005D4BCB" w:rsidRPr="005D4BCB" w:rsidRDefault="005D4BCB" w:rsidP="005D4BCB">
      <w:pPr>
        <w:autoSpaceDE w:val="0"/>
        <w:autoSpaceDN w:val="0"/>
        <w:adjustRightInd w:val="0"/>
        <w:spacing w:after="0" w:line="240" w:lineRule="auto"/>
        <w:rPr>
          <w:rFonts w:ascii="Arial" w:hAnsi="Arial" w:cs="Arial"/>
          <w:i/>
          <w:color w:val="000000"/>
        </w:rPr>
      </w:pPr>
      <w:r w:rsidRPr="005D4BCB">
        <w:rPr>
          <w:rFonts w:ascii="Arial" w:hAnsi="Arial" w:cs="Arial"/>
          <w:i/>
          <w:color w:val="000000"/>
        </w:rPr>
        <w:t>E. E</w:t>
      </w:r>
      <w:r w:rsidRPr="005D4BCB">
        <w:rPr>
          <w:rFonts w:ascii="Arial" w:hAnsi="Arial" w:cs="Arial"/>
          <w:i/>
          <w:color w:val="000000"/>
        </w:rPr>
        <w:t>me</w:t>
      </w:r>
      <w:r w:rsidRPr="005D4BCB">
        <w:rPr>
          <w:rFonts w:ascii="Arial" w:hAnsi="Arial" w:cs="Arial"/>
          <w:i/>
          <w:color w:val="000000"/>
        </w:rPr>
        <w:t xml:space="preserve">, V. </w:t>
      </w:r>
      <w:proofErr w:type="spellStart"/>
      <w:r w:rsidRPr="005D4BCB">
        <w:rPr>
          <w:rFonts w:ascii="Arial" w:hAnsi="Arial" w:cs="Arial"/>
          <w:i/>
          <w:color w:val="000000"/>
        </w:rPr>
        <w:t>M</w:t>
      </w:r>
      <w:r w:rsidRPr="005D4BCB">
        <w:rPr>
          <w:rFonts w:ascii="Arial" w:hAnsi="Arial" w:cs="Arial"/>
          <w:i/>
          <w:color w:val="000000"/>
        </w:rPr>
        <w:t>illogo</w:t>
      </w:r>
      <w:proofErr w:type="spellEnd"/>
      <w:r w:rsidRPr="005D4BCB">
        <w:rPr>
          <w:rFonts w:ascii="Arial" w:hAnsi="Arial" w:cs="Arial"/>
          <w:i/>
          <w:color w:val="000000"/>
        </w:rPr>
        <w:t xml:space="preserve"> </w:t>
      </w:r>
    </w:p>
    <w:p w:rsidR="005D4BCB" w:rsidRPr="005D4BCB" w:rsidRDefault="005D4BCB" w:rsidP="005D4BCB">
      <w:pPr>
        <w:autoSpaceDE w:val="0"/>
        <w:autoSpaceDN w:val="0"/>
        <w:adjustRightInd w:val="0"/>
        <w:spacing w:after="0" w:line="240" w:lineRule="auto"/>
        <w:rPr>
          <w:rFonts w:ascii="Arial" w:hAnsi="Arial" w:cs="Arial"/>
          <w:i/>
          <w:color w:val="000000"/>
        </w:rPr>
      </w:pPr>
    </w:p>
    <w:p w:rsidR="005D4BCB" w:rsidRPr="005D4BCB" w:rsidRDefault="005D4BCB" w:rsidP="005D4BCB">
      <w:pPr>
        <w:autoSpaceDE w:val="0"/>
        <w:autoSpaceDN w:val="0"/>
        <w:adjustRightInd w:val="0"/>
        <w:spacing w:after="0" w:line="240" w:lineRule="auto"/>
        <w:rPr>
          <w:rFonts w:ascii="Arial" w:hAnsi="Arial" w:cs="Arial"/>
          <w:color w:val="000000"/>
        </w:rPr>
      </w:pPr>
      <w:r w:rsidRPr="005D4BCB">
        <w:rPr>
          <w:rFonts w:ascii="Arial" w:hAnsi="Arial" w:cs="Arial"/>
          <w:color w:val="000000"/>
        </w:rPr>
        <w:t>L’apprentissage implicite dans l’acquisition autonom</w:t>
      </w:r>
      <w:r w:rsidRPr="005D4BCB">
        <w:rPr>
          <w:rFonts w:ascii="Arial" w:hAnsi="Arial" w:cs="Arial"/>
          <w:color w:val="000000"/>
        </w:rPr>
        <w:t xml:space="preserve">e d’une langue étrangère par la </w:t>
      </w:r>
      <w:r w:rsidRPr="005D4BCB">
        <w:rPr>
          <w:rFonts w:ascii="Arial" w:hAnsi="Arial" w:cs="Arial"/>
          <w:color w:val="000000"/>
        </w:rPr>
        <w:t xml:space="preserve">télévision </w:t>
      </w:r>
    </w:p>
    <w:p w:rsidR="005D4BCB" w:rsidRPr="005D4BCB" w:rsidRDefault="005D4BCB" w:rsidP="005D4BCB">
      <w:pPr>
        <w:autoSpaceDE w:val="0"/>
        <w:autoSpaceDN w:val="0"/>
        <w:adjustRightInd w:val="0"/>
        <w:spacing w:after="0" w:line="240" w:lineRule="auto"/>
        <w:rPr>
          <w:rFonts w:ascii="Arial" w:hAnsi="Arial" w:cs="Arial"/>
          <w:i/>
          <w:color w:val="000000"/>
        </w:rPr>
      </w:pPr>
      <w:r w:rsidRPr="005D4BCB">
        <w:rPr>
          <w:rFonts w:ascii="Arial" w:hAnsi="Arial" w:cs="Arial"/>
          <w:i/>
          <w:color w:val="000000"/>
        </w:rPr>
        <w:t xml:space="preserve">A. </w:t>
      </w:r>
      <w:proofErr w:type="spellStart"/>
      <w:r w:rsidRPr="005D4BCB">
        <w:rPr>
          <w:rFonts w:ascii="Arial" w:hAnsi="Arial" w:cs="Arial"/>
          <w:i/>
          <w:color w:val="000000"/>
        </w:rPr>
        <w:t>B</w:t>
      </w:r>
      <w:r w:rsidRPr="005D4BCB">
        <w:rPr>
          <w:rFonts w:ascii="Arial" w:hAnsi="Arial" w:cs="Arial"/>
          <w:i/>
          <w:color w:val="000000"/>
        </w:rPr>
        <w:t>oughnim</w:t>
      </w:r>
      <w:proofErr w:type="spellEnd"/>
    </w:p>
    <w:p w:rsidR="005D4BCB" w:rsidRPr="005D4BCB" w:rsidRDefault="005D4BCB" w:rsidP="005D4BCB">
      <w:pPr>
        <w:autoSpaceDE w:val="0"/>
        <w:autoSpaceDN w:val="0"/>
        <w:adjustRightInd w:val="0"/>
        <w:spacing w:after="0" w:line="240" w:lineRule="auto"/>
        <w:rPr>
          <w:rFonts w:ascii="Arial" w:hAnsi="Arial" w:cs="Arial"/>
          <w:i/>
          <w:color w:val="000000"/>
        </w:rPr>
      </w:pPr>
    </w:p>
    <w:p w:rsidR="005D4BCB" w:rsidRPr="005D4BCB" w:rsidRDefault="005D4BCB" w:rsidP="005D4BCB">
      <w:pPr>
        <w:autoSpaceDE w:val="0"/>
        <w:autoSpaceDN w:val="0"/>
        <w:adjustRightInd w:val="0"/>
        <w:spacing w:after="0" w:line="240" w:lineRule="auto"/>
        <w:jc w:val="center"/>
        <w:rPr>
          <w:rFonts w:ascii="Arial" w:hAnsi="Arial" w:cs="Arial"/>
          <w:b/>
          <w:color w:val="000000"/>
        </w:rPr>
      </w:pPr>
      <w:r w:rsidRPr="005D4BCB">
        <w:rPr>
          <w:rFonts w:ascii="Arial" w:hAnsi="Arial" w:cs="Arial"/>
          <w:b/>
          <w:color w:val="000000"/>
        </w:rPr>
        <w:t>Le Cahier Pratique</w:t>
      </w:r>
    </w:p>
    <w:p w:rsidR="005D4BCB" w:rsidRPr="005D4BCB" w:rsidRDefault="005D4BCB" w:rsidP="005D4BCB">
      <w:pPr>
        <w:autoSpaceDE w:val="0"/>
        <w:autoSpaceDN w:val="0"/>
        <w:adjustRightInd w:val="0"/>
        <w:spacing w:after="0" w:line="240" w:lineRule="auto"/>
        <w:rPr>
          <w:rFonts w:ascii="Arial" w:hAnsi="Arial" w:cs="Arial"/>
          <w:color w:val="000000"/>
        </w:rPr>
      </w:pPr>
      <w:r w:rsidRPr="005D4BCB">
        <w:rPr>
          <w:rFonts w:ascii="Arial" w:hAnsi="Arial" w:cs="Arial"/>
          <w:color w:val="000000"/>
        </w:rPr>
        <w:t>Testons les tests : La NEMI-II</w:t>
      </w:r>
    </w:p>
    <w:p w:rsidR="00B362F6" w:rsidRPr="005D4BCB" w:rsidRDefault="005D4BCB" w:rsidP="005D4BCB">
      <w:pPr>
        <w:autoSpaceDE w:val="0"/>
        <w:autoSpaceDN w:val="0"/>
        <w:adjustRightInd w:val="0"/>
        <w:spacing w:after="0" w:line="240" w:lineRule="auto"/>
        <w:rPr>
          <w:rFonts w:ascii="Arial" w:hAnsi="Arial" w:cs="Arial"/>
          <w:color w:val="000000"/>
        </w:rPr>
      </w:pPr>
      <w:r w:rsidRPr="005D4BCB">
        <w:rPr>
          <w:rFonts w:ascii="Arial" w:hAnsi="Arial" w:cs="Arial"/>
          <w:color w:val="000000"/>
        </w:rPr>
        <w:t>Livres « Chroniques du nombre »</w:t>
      </w:r>
    </w:p>
    <w:p w:rsidR="007271FA" w:rsidRPr="005D4BCB" w:rsidRDefault="007271FA" w:rsidP="003562B2">
      <w:pPr>
        <w:autoSpaceDE w:val="0"/>
        <w:autoSpaceDN w:val="0"/>
        <w:adjustRightInd w:val="0"/>
        <w:spacing w:after="0" w:line="240" w:lineRule="auto"/>
        <w:rPr>
          <w:rFonts w:ascii="Arial" w:hAnsi="Arial" w:cs="Arial"/>
          <w:color w:val="000000"/>
        </w:rPr>
      </w:pPr>
    </w:p>
    <w:p w:rsidR="007271FA" w:rsidRPr="005D4BCB" w:rsidRDefault="007271FA" w:rsidP="003562B2">
      <w:pPr>
        <w:autoSpaceDE w:val="0"/>
        <w:autoSpaceDN w:val="0"/>
        <w:adjustRightInd w:val="0"/>
        <w:spacing w:after="0" w:line="240" w:lineRule="auto"/>
        <w:rPr>
          <w:rFonts w:ascii="Arial" w:hAnsi="Arial" w:cs="Arial"/>
          <w:color w:val="000000"/>
          <w:sz w:val="18"/>
          <w:szCs w:val="18"/>
        </w:rPr>
      </w:pPr>
    </w:p>
    <w:p w:rsidR="008F0FF1" w:rsidRDefault="00422C05" w:rsidP="005D4BCB">
      <w:pPr>
        <w:autoSpaceDE w:val="0"/>
        <w:autoSpaceDN w:val="0"/>
        <w:adjustRightInd w:val="0"/>
        <w:spacing w:after="0" w:line="240" w:lineRule="auto"/>
        <w:jc w:val="center"/>
        <w:rPr>
          <w:rFonts w:ascii="Arial" w:hAnsi="Arial" w:cs="Arial"/>
          <w:color w:val="000000"/>
        </w:rPr>
      </w:pPr>
      <w:hyperlink r:id="rId7" w:history="1">
        <w:r w:rsidR="005D4BCB" w:rsidRPr="00422C05">
          <w:rPr>
            <w:rStyle w:val="Lienhypertexte"/>
            <w:rFonts w:ascii="Arial" w:hAnsi="Arial" w:cs="Arial"/>
          </w:rPr>
          <w:t>Acheter le N°</w:t>
        </w:r>
      </w:hyperlink>
    </w:p>
    <w:p w:rsidR="005D4BCB" w:rsidRDefault="00422C05" w:rsidP="005D4BCB">
      <w:pPr>
        <w:autoSpaceDE w:val="0"/>
        <w:autoSpaceDN w:val="0"/>
        <w:adjustRightInd w:val="0"/>
        <w:spacing w:after="0" w:line="240" w:lineRule="auto"/>
        <w:jc w:val="center"/>
        <w:rPr>
          <w:rFonts w:ascii="Arial" w:hAnsi="Arial" w:cs="Arial"/>
          <w:color w:val="000000"/>
        </w:rPr>
      </w:pPr>
      <w:hyperlink r:id="rId8" w:history="1">
        <w:r w:rsidR="005D4BCB" w:rsidRPr="00422C05">
          <w:rPr>
            <w:rStyle w:val="Lienhypertexte"/>
            <w:rFonts w:ascii="Arial" w:hAnsi="Arial" w:cs="Arial"/>
          </w:rPr>
          <w:t>S’abonner pour 2012</w:t>
        </w:r>
      </w:hyperlink>
    </w:p>
    <w:p w:rsidR="00CB39C3" w:rsidRDefault="00CB39C3" w:rsidP="005D4BCB">
      <w:pPr>
        <w:autoSpaceDE w:val="0"/>
        <w:autoSpaceDN w:val="0"/>
        <w:adjustRightInd w:val="0"/>
        <w:spacing w:after="0" w:line="240" w:lineRule="auto"/>
        <w:jc w:val="center"/>
        <w:rPr>
          <w:rFonts w:ascii="Arial" w:hAnsi="Arial" w:cs="Arial"/>
          <w:color w:val="000000"/>
        </w:rPr>
      </w:pPr>
    </w:p>
    <w:p w:rsidR="00CB39C3" w:rsidRDefault="00CB39C3" w:rsidP="005D4BCB">
      <w:pPr>
        <w:autoSpaceDE w:val="0"/>
        <w:autoSpaceDN w:val="0"/>
        <w:adjustRightInd w:val="0"/>
        <w:spacing w:after="0" w:line="240" w:lineRule="auto"/>
        <w:jc w:val="center"/>
        <w:rPr>
          <w:rFonts w:ascii="Arial" w:hAnsi="Arial" w:cs="Arial"/>
          <w:color w:val="000000"/>
        </w:rPr>
      </w:pPr>
    </w:p>
    <w:p w:rsidR="00400133" w:rsidRDefault="00400133" w:rsidP="00400133">
      <w:pPr>
        <w:autoSpaceDE w:val="0"/>
        <w:autoSpaceDN w:val="0"/>
        <w:rPr>
          <w:rFonts w:ascii="Times-Bold" w:hAnsi="Times-Bold"/>
          <w:sz w:val="20"/>
          <w:szCs w:val="20"/>
        </w:rPr>
      </w:pPr>
      <w:r>
        <w:rPr>
          <w:rFonts w:ascii="Times-Bold" w:hAnsi="Times-Bold"/>
          <w:sz w:val="20"/>
          <w:szCs w:val="20"/>
        </w:rPr>
        <w:t xml:space="preserve">ANAE – </w:t>
      </w:r>
      <w:hyperlink r:id="rId9" w:history="1">
        <w:r>
          <w:rPr>
            <w:rStyle w:val="Lienhypertexte"/>
            <w:rFonts w:ascii="Times-Bold" w:hAnsi="Times-Bold"/>
            <w:sz w:val="20"/>
            <w:szCs w:val="20"/>
          </w:rPr>
          <w:t>anae@wanadoo.fr</w:t>
        </w:r>
      </w:hyperlink>
      <w:r>
        <w:rPr>
          <w:rFonts w:ascii="Times-Bold" w:hAnsi="Times-Bold"/>
          <w:sz w:val="20"/>
          <w:szCs w:val="20"/>
        </w:rPr>
        <w:t xml:space="preserve"> – </w:t>
      </w:r>
      <w:hyperlink r:id="rId10" w:history="1">
        <w:r>
          <w:rPr>
            <w:rStyle w:val="Lienhypertexte"/>
            <w:rFonts w:ascii="Times-Bold" w:hAnsi="Times-Bold"/>
            <w:sz w:val="20"/>
            <w:szCs w:val="20"/>
          </w:rPr>
          <w:t>www.anae-revue.com</w:t>
        </w:r>
      </w:hyperlink>
      <w:r>
        <w:rPr>
          <w:rFonts w:ascii="Times-Bold" w:hAnsi="Times-Bold"/>
          <w:sz w:val="20"/>
          <w:szCs w:val="20"/>
        </w:rPr>
        <w:t xml:space="preserve">  -  </w:t>
      </w:r>
      <w:hyperlink r:id="rId11" w:history="1">
        <w:r>
          <w:rPr>
            <w:rStyle w:val="Lienhypertexte"/>
            <w:rFonts w:ascii="Times-Bold" w:hAnsi="Times-Bold"/>
            <w:sz w:val="20"/>
            <w:szCs w:val="20"/>
          </w:rPr>
          <w:t>www.anae-revue.org</w:t>
        </w:r>
      </w:hyperlink>
      <w:r>
        <w:rPr>
          <w:rFonts w:ascii="Times-Bold" w:hAnsi="Times-Bold"/>
          <w:sz w:val="20"/>
          <w:szCs w:val="20"/>
        </w:rPr>
        <w:t xml:space="preserve">  -  </w:t>
      </w:r>
      <w:hyperlink r:id="rId12" w:history="1">
        <w:r>
          <w:rPr>
            <w:rStyle w:val="Lienhypertexte"/>
            <w:rFonts w:ascii="Times-Bold" w:hAnsi="Times-Bold"/>
            <w:sz w:val="20"/>
            <w:szCs w:val="20"/>
          </w:rPr>
          <w:t xml:space="preserve">ANAE </w:t>
        </w:r>
        <w:proofErr w:type="gramStart"/>
        <w:r>
          <w:rPr>
            <w:rStyle w:val="Lienhypertexte"/>
            <w:rFonts w:ascii="Times-Bold" w:hAnsi="Times-Bold"/>
            <w:sz w:val="20"/>
            <w:szCs w:val="20"/>
          </w:rPr>
          <w:t xml:space="preserve">formations </w:t>
        </w:r>
      </w:hyperlink>
      <w:proofErr w:type="gramEnd"/>
      <w:r>
        <w:rPr>
          <w:rFonts w:ascii="Times-Bold" w:hAnsi="Times-Bold"/>
          <w:sz w:val="20"/>
          <w:szCs w:val="20"/>
        </w:rPr>
        <w:t xml:space="preserve"> -  </w:t>
      </w:r>
      <w:hyperlink r:id="rId13" w:history="1">
        <w:r>
          <w:rPr>
            <w:rStyle w:val="Lienhypertexte"/>
            <w:rFonts w:ascii="Times-Bold" w:hAnsi="Times-Bold"/>
            <w:sz w:val="20"/>
            <w:szCs w:val="20"/>
          </w:rPr>
          <w:t>Les Editions du Petit ANAE</w:t>
        </w:r>
      </w:hyperlink>
    </w:p>
    <w:p w:rsidR="00400133" w:rsidRPr="005D4BCB" w:rsidRDefault="00400133" w:rsidP="005D4BCB">
      <w:pPr>
        <w:autoSpaceDE w:val="0"/>
        <w:autoSpaceDN w:val="0"/>
        <w:adjustRightInd w:val="0"/>
        <w:spacing w:after="0" w:line="240" w:lineRule="auto"/>
        <w:jc w:val="center"/>
        <w:rPr>
          <w:rFonts w:ascii="Arial" w:hAnsi="Arial" w:cs="Arial"/>
          <w:color w:val="000000"/>
        </w:rPr>
      </w:pPr>
    </w:p>
    <w:sectPr w:rsidR="00400133" w:rsidRPr="005D4BCB" w:rsidSect="00CB39C3">
      <w:pgSz w:w="11906" w:h="16838"/>
      <w:pgMar w:top="1417" w:right="2125"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TE1A26468t00">
    <w:panose1 w:val="00000000000000000000"/>
    <w:charset w:val="00"/>
    <w:family w:val="auto"/>
    <w:notTrueType/>
    <w:pitch w:val="default"/>
    <w:sig w:usb0="00000003" w:usb1="00000000" w:usb2="00000000" w:usb3="00000000" w:csb0="00000001" w:csb1="00000000"/>
  </w:font>
  <w:font w:name="TTE1A4E4B8t00">
    <w:panose1 w:val="00000000000000000000"/>
    <w:charset w:val="00"/>
    <w:family w:val="auto"/>
    <w:notTrueType/>
    <w:pitch w:val="default"/>
    <w:sig w:usb0="00000003" w:usb1="00000000" w:usb2="00000000" w:usb3="00000000" w:csb0="00000001" w:csb1="00000000"/>
  </w:font>
  <w:font w:name="TTE1A1FE40t0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8F5"/>
    <w:rsid w:val="000F3B0E"/>
    <w:rsid w:val="000F74A1"/>
    <w:rsid w:val="00123282"/>
    <w:rsid w:val="00134090"/>
    <w:rsid w:val="001B3F54"/>
    <w:rsid w:val="00216675"/>
    <w:rsid w:val="00287D67"/>
    <w:rsid w:val="003562B2"/>
    <w:rsid w:val="00400133"/>
    <w:rsid w:val="00422C05"/>
    <w:rsid w:val="004B7C2D"/>
    <w:rsid w:val="005D4BCB"/>
    <w:rsid w:val="0065263B"/>
    <w:rsid w:val="007271FA"/>
    <w:rsid w:val="007A6BE3"/>
    <w:rsid w:val="008208F5"/>
    <w:rsid w:val="00836049"/>
    <w:rsid w:val="008F0FF1"/>
    <w:rsid w:val="00A3143A"/>
    <w:rsid w:val="00A832EA"/>
    <w:rsid w:val="00B362F6"/>
    <w:rsid w:val="00B70D05"/>
    <w:rsid w:val="00B72A9F"/>
    <w:rsid w:val="00C45EF2"/>
    <w:rsid w:val="00CB39C3"/>
    <w:rsid w:val="00EF4036"/>
    <w:rsid w:val="00F27C4D"/>
    <w:rsid w:val="00F54194"/>
    <w:rsid w:val="00FD39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F0FF1"/>
    <w:rPr>
      <w:color w:val="0000FF" w:themeColor="hyperlink"/>
      <w:u w:val="single"/>
    </w:rPr>
  </w:style>
  <w:style w:type="character" w:styleId="Lienhypertextesuivivisit">
    <w:name w:val="FollowedHyperlink"/>
    <w:basedOn w:val="Policepardfaut"/>
    <w:uiPriority w:val="99"/>
    <w:semiHidden/>
    <w:unhideWhenUsed/>
    <w:rsid w:val="007271FA"/>
    <w:rPr>
      <w:color w:val="800080" w:themeColor="followedHyperlink"/>
      <w:u w:val="single"/>
    </w:rPr>
  </w:style>
  <w:style w:type="paragraph" w:styleId="Textebrut">
    <w:name w:val="Plain Text"/>
    <w:basedOn w:val="Normal"/>
    <w:link w:val="TextebrutCar"/>
    <w:uiPriority w:val="99"/>
    <w:semiHidden/>
    <w:unhideWhenUsed/>
    <w:rsid w:val="00216675"/>
    <w:pPr>
      <w:spacing w:after="0" w:line="240" w:lineRule="auto"/>
    </w:pPr>
    <w:rPr>
      <w:rFonts w:ascii="Calibri" w:hAnsi="Calibri"/>
      <w:szCs w:val="21"/>
    </w:rPr>
  </w:style>
  <w:style w:type="character" w:customStyle="1" w:styleId="TextebrutCar">
    <w:name w:val="Texte brut Car"/>
    <w:basedOn w:val="Policepardfaut"/>
    <w:link w:val="Textebrut"/>
    <w:uiPriority w:val="99"/>
    <w:semiHidden/>
    <w:rsid w:val="00216675"/>
    <w:rPr>
      <w:rFonts w:ascii="Calibri" w:hAnsi="Calibri"/>
      <w:szCs w:val="21"/>
    </w:rPr>
  </w:style>
  <w:style w:type="paragraph" w:styleId="Textedebulles">
    <w:name w:val="Balloon Text"/>
    <w:basedOn w:val="Normal"/>
    <w:link w:val="TextedebullesCar"/>
    <w:uiPriority w:val="99"/>
    <w:semiHidden/>
    <w:unhideWhenUsed/>
    <w:rsid w:val="00CB39C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B39C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F0FF1"/>
    <w:rPr>
      <w:color w:val="0000FF" w:themeColor="hyperlink"/>
      <w:u w:val="single"/>
    </w:rPr>
  </w:style>
  <w:style w:type="character" w:styleId="Lienhypertextesuivivisit">
    <w:name w:val="FollowedHyperlink"/>
    <w:basedOn w:val="Policepardfaut"/>
    <w:uiPriority w:val="99"/>
    <w:semiHidden/>
    <w:unhideWhenUsed/>
    <w:rsid w:val="007271FA"/>
    <w:rPr>
      <w:color w:val="800080" w:themeColor="followedHyperlink"/>
      <w:u w:val="single"/>
    </w:rPr>
  </w:style>
  <w:style w:type="paragraph" w:styleId="Textebrut">
    <w:name w:val="Plain Text"/>
    <w:basedOn w:val="Normal"/>
    <w:link w:val="TextebrutCar"/>
    <w:uiPriority w:val="99"/>
    <w:semiHidden/>
    <w:unhideWhenUsed/>
    <w:rsid w:val="00216675"/>
    <w:pPr>
      <w:spacing w:after="0" w:line="240" w:lineRule="auto"/>
    </w:pPr>
    <w:rPr>
      <w:rFonts w:ascii="Calibri" w:hAnsi="Calibri"/>
      <w:szCs w:val="21"/>
    </w:rPr>
  </w:style>
  <w:style w:type="character" w:customStyle="1" w:styleId="TextebrutCar">
    <w:name w:val="Texte brut Car"/>
    <w:basedOn w:val="Policepardfaut"/>
    <w:link w:val="Textebrut"/>
    <w:uiPriority w:val="99"/>
    <w:semiHidden/>
    <w:rsid w:val="00216675"/>
    <w:rPr>
      <w:rFonts w:ascii="Calibri" w:hAnsi="Calibri"/>
      <w:szCs w:val="21"/>
    </w:rPr>
  </w:style>
  <w:style w:type="paragraph" w:styleId="Textedebulles">
    <w:name w:val="Balloon Text"/>
    <w:basedOn w:val="Normal"/>
    <w:link w:val="TextedebullesCar"/>
    <w:uiPriority w:val="99"/>
    <w:semiHidden/>
    <w:unhideWhenUsed/>
    <w:rsid w:val="00CB39C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B39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541125">
      <w:bodyDiv w:val="1"/>
      <w:marLeft w:val="0"/>
      <w:marRight w:val="0"/>
      <w:marTop w:val="0"/>
      <w:marBottom w:val="0"/>
      <w:divBdr>
        <w:top w:val="none" w:sz="0" w:space="0" w:color="auto"/>
        <w:left w:val="none" w:sz="0" w:space="0" w:color="auto"/>
        <w:bottom w:val="none" w:sz="0" w:space="0" w:color="auto"/>
        <w:right w:val="none" w:sz="0" w:space="0" w:color="auto"/>
      </w:divBdr>
    </w:div>
    <w:div w:id="478494976">
      <w:bodyDiv w:val="1"/>
      <w:marLeft w:val="0"/>
      <w:marRight w:val="0"/>
      <w:marTop w:val="0"/>
      <w:marBottom w:val="0"/>
      <w:divBdr>
        <w:top w:val="none" w:sz="0" w:space="0" w:color="auto"/>
        <w:left w:val="none" w:sz="0" w:space="0" w:color="auto"/>
        <w:bottom w:val="none" w:sz="0" w:space="0" w:color="auto"/>
        <w:right w:val="none" w:sz="0" w:space="0" w:color="auto"/>
      </w:divBdr>
    </w:div>
    <w:div w:id="979845728">
      <w:bodyDiv w:val="1"/>
      <w:marLeft w:val="0"/>
      <w:marRight w:val="0"/>
      <w:marTop w:val="0"/>
      <w:marBottom w:val="0"/>
      <w:divBdr>
        <w:top w:val="none" w:sz="0" w:space="0" w:color="auto"/>
        <w:left w:val="none" w:sz="0" w:space="0" w:color="auto"/>
        <w:bottom w:val="none" w:sz="0" w:space="0" w:color="auto"/>
        <w:right w:val="none" w:sz="0" w:space="0" w:color="auto"/>
      </w:divBdr>
    </w:div>
    <w:div w:id="1305155536">
      <w:bodyDiv w:val="1"/>
      <w:marLeft w:val="0"/>
      <w:marRight w:val="0"/>
      <w:marTop w:val="0"/>
      <w:marBottom w:val="0"/>
      <w:divBdr>
        <w:top w:val="none" w:sz="0" w:space="0" w:color="auto"/>
        <w:left w:val="none" w:sz="0" w:space="0" w:color="auto"/>
        <w:bottom w:val="none" w:sz="0" w:space="0" w:color="auto"/>
        <w:right w:val="none" w:sz="0" w:space="0" w:color="auto"/>
      </w:divBdr>
    </w:div>
    <w:div w:id="1501188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ae-revue.com/abonnement-2012/" TargetMode="External"/><Relationship Id="rId13" Type="http://schemas.openxmlformats.org/officeDocument/2006/relationships/hyperlink" Target="http://www.anae-revue.com/les-editions-du-petit-anae/" TargetMode="External"/><Relationship Id="rId3" Type="http://schemas.openxmlformats.org/officeDocument/2006/relationships/settings" Target="settings.xml"/><Relationship Id="rId7" Type="http://schemas.openxmlformats.org/officeDocument/2006/relationships/hyperlink" Target="http://www.anae-revue.com/la-documentation-scientifique-tous-les-n-disponibles/" TargetMode="External"/><Relationship Id="rId12" Type="http://schemas.openxmlformats.org/officeDocument/2006/relationships/hyperlink" Target="http://www.anae-revue.com/anae-formations/formations-individuelles/"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mindinganimals.com" TargetMode="External"/><Relationship Id="rId11" Type="http://schemas.openxmlformats.org/officeDocument/2006/relationships/hyperlink" Target="http://www.anae-revue.org" TargetMode="External"/><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hyperlink" Target="http://www.anae-revue.com" TargetMode="External"/><Relationship Id="rId4" Type="http://schemas.openxmlformats.org/officeDocument/2006/relationships/webSettings" Target="webSettings.xml"/><Relationship Id="rId9" Type="http://schemas.openxmlformats.org/officeDocument/2006/relationships/hyperlink" Target="mailto:anae@wanadoo.fr" TargetMode="Externa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728</Words>
  <Characters>4009</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4728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dc:creator>
  <cp:lastModifiedBy>Catherine</cp:lastModifiedBy>
  <cp:revision>2</cp:revision>
  <dcterms:created xsi:type="dcterms:W3CDTF">2012-04-23T08:22:00Z</dcterms:created>
  <dcterms:modified xsi:type="dcterms:W3CDTF">2012-04-23T08:22:00Z</dcterms:modified>
</cp:coreProperties>
</file>